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37D171" w14:textId="77777777" w:rsidR="00EB55C1" w:rsidRPr="0045189B" w:rsidRDefault="00EB55C1">
      <w:pPr>
        <w:spacing w:before="3" w:line="282" w:lineRule="exact"/>
        <w:jc w:val="right"/>
        <w:textAlignment w:val="baseline"/>
        <w:rPr>
          <w:rFonts w:eastAsia="Times New Roman"/>
          <w:b/>
          <w:color w:val="000000"/>
          <w:sz w:val="24"/>
          <w:szCs w:val="24"/>
          <w:u w:val="single"/>
          <w:lang w:val="it-IT"/>
        </w:rPr>
      </w:pPr>
    </w:p>
    <w:p w14:paraId="516AA75A" w14:textId="77777777" w:rsidR="00EB55C1" w:rsidRPr="0045189B" w:rsidRDefault="00FE6825" w:rsidP="003B0FCC">
      <w:pPr>
        <w:spacing w:before="399" w:line="319" w:lineRule="exact"/>
        <w:jc w:val="center"/>
        <w:textAlignment w:val="baseline"/>
        <w:rPr>
          <w:rFonts w:eastAsia="Times New Roman"/>
          <w:b/>
          <w:color w:val="000000"/>
          <w:spacing w:val="5"/>
          <w:sz w:val="24"/>
          <w:szCs w:val="24"/>
          <w:lang w:val="it-IT"/>
        </w:rPr>
      </w:pPr>
      <w:r w:rsidRPr="0045189B">
        <w:rPr>
          <w:rFonts w:eastAsia="Times New Roman"/>
          <w:b/>
          <w:color w:val="000000"/>
          <w:spacing w:val="5"/>
          <w:sz w:val="24"/>
          <w:szCs w:val="24"/>
          <w:lang w:val="it-IT"/>
        </w:rPr>
        <w:t>CONVENZIONE</w:t>
      </w:r>
    </w:p>
    <w:p w14:paraId="03A31698" w14:textId="77777777" w:rsidR="00EB55C1" w:rsidRPr="0045189B" w:rsidRDefault="00FE6825" w:rsidP="003B0FCC">
      <w:pPr>
        <w:spacing w:before="191" w:line="270" w:lineRule="exact"/>
        <w:jc w:val="center"/>
        <w:textAlignment w:val="baseline"/>
        <w:rPr>
          <w:rFonts w:eastAsia="Times New Roman"/>
          <w:b/>
          <w:color w:val="000000"/>
          <w:sz w:val="24"/>
          <w:szCs w:val="24"/>
          <w:lang w:val="it-IT"/>
        </w:rPr>
      </w:pPr>
      <w:r w:rsidRPr="0045189B">
        <w:rPr>
          <w:rFonts w:eastAsia="Times New Roman"/>
          <w:b/>
          <w:color w:val="000000"/>
          <w:sz w:val="24"/>
          <w:szCs w:val="24"/>
          <w:lang w:val="it-IT"/>
        </w:rPr>
        <w:t>PER LO SVOLGIMENTO DEL LAVORO DI PUBBLICA UTILITA'</w:t>
      </w:r>
    </w:p>
    <w:p w14:paraId="22A6721A" w14:textId="77777777" w:rsidR="00EB55C1" w:rsidRPr="0045189B" w:rsidRDefault="00FE6825" w:rsidP="003B0FCC">
      <w:pPr>
        <w:spacing w:before="208" w:line="270" w:lineRule="exact"/>
        <w:jc w:val="center"/>
        <w:textAlignment w:val="baseline"/>
        <w:rPr>
          <w:rFonts w:eastAsia="Times New Roman"/>
          <w:b/>
          <w:color w:val="000000"/>
          <w:spacing w:val="-8"/>
          <w:sz w:val="24"/>
          <w:szCs w:val="24"/>
          <w:lang w:val="it-IT"/>
        </w:rPr>
      </w:pPr>
      <w:r w:rsidRPr="0045189B">
        <w:rPr>
          <w:rFonts w:eastAsia="Times New Roman"/>
          <w:b/>
          <w:color w:val="000000"/>
          <w:spacing w:val="-8"/>
          <w:sz w:val="24"/>
          <w:szCs w:val="24"/>
          <w:lang w:val="it-IT"/>
        </w:rPr>
        <w:t>(Art. 2 D.M. 26/3/2001)</w:t>
      </w:r>
    </w:p>
    <w:p w14:paraId="667421B7" w14:textId="77777777" w:rsidR="00EB55C1" w:rsidRPr="0045189B" w:rsidRDefault="00FE6825" w:rsidP="003B0FCC">
      <w:pPr>
        <w:spacing w:before="335" w:line="169" w:lineRule="exact"/>
        <w:jc w:val="center"/>
        <w:textAlignment w:val="baseline"/>
        <w:rPr>
          <w:rFonts w:eastAsia="Times New Roman"/>
          <w:color w:val="000000"/>
          <w:spacing w:val="38"/>
          <w:sz w:val="24"/>
          <w:szCs w:val="24"/>
          <w:lang w:val="it-IT"/>
        </w:rPr>
      </w:pPr>
      <w:r w:rsidRPr="0045189B">
        <w:rPr>
          <w:rFonts w:eastAsia="Times New Roman"/>
          <w:color w:val="000000"/>
          <w:spacing w:val="38"/>
          <w:sz w:val="24"/>
          <w:szCs w:val="24"/>
          <w:lang w:val="it-IT"/>
        </w:rPr>
        <w:t>************</w:t>
      </w:r>
    </w:p>
    <w:p w14:paraId="103E5442" w14:textId="77777777" w:rsidR="00EB55C1" w:rsidRPr="0045189B" w:rsidRDefault="00FE6825" w:rsidP="003B0FCC">
      <w:pPr>
        <w:spacing w:before="370" w:line="270" w:lineRule="exact"/>
        <w:jc w:val="center"/>
        <w:textAlignment w:val="baseline"/>
        <w:rPr>
          <w:rFonts w:eastAsia="Times New Roman"/>
          <w:b/>
          <w:color w:val="000000"/>
          <w:spacing w:val="46"/>
          <w:sz w:val="24"/>
          <w:szCs w:val="24"/>
          <w:lang w:val="it-IT"/>
        </w:rPr>
      </w:pPr>
      <w:r w:rsidRPr="0045189B">
        <w:rPr>
          <w:rFonts w:eastAsia="Times New Roman"/>
          <w:b/>
          <w:color w:val="000000"/>
          <w:spacing w:val="46"/>
          <w:sz w:val="24"/>
          <w:szCs w:val="24"/>
          <w:lang w:val="it-IT"/>
        </w:rPr>
        <w:t>PREMESSO</w:t>
      </w:r>
    </w:p>
    <w:p w14:paraId="4233153C" w14:textId="77777777" w:rsidR="00EB55C1" w:rsidRPr="0045189B" w:rsidRDefault="00FE6825" w:rsidP="003B0FCC">
      <w:pPr>
        <w:spacing w:before="282" w:line="273" w:lineRule="exact"/>
        <w:jc w:val="both"/>
        <w:textAlignment w:val="baseline"/>
        <w:rPr>
          <w:rFonts w:eastAsia="Times New Roman"/>
          <w:color w:val="000000"/>
          <w:spacing w:val="1"/>
          <w:sz w:val="24"/>
          <w:szCs w:val="24"/>
          <w:lang w:val="it-IT"/>
        </w:rPr>
      </w:pPr>
      <w:r w:rsidRPr="0045189B">
        <w:rPr>
          <w:rFonts w:eastAsia="Times New Roman"/>
          <w:color w:val="000000"/>
          <w:spacing w:val="1"/>
          <w:sz w:val="24"/>
          <w:szCs w:val="24"/>
          <w:lang w:val="it-IT"/>
        </w:rPr>
        <w:t>* che in applicazione delle disposizioni normative di seguito richiamate:</w:t>
      </w:r>
    </w:p>
    <w:p w14:paraId="3CC26D8C" w14:textId="77777777" w:rsidR="00EB55C1" w:rsidRPr="0045189B" w:rsidRDefault="00FE6825" w:rsidP="00A30837">
      <w:pPr>
        <w:pStyle w:val="Paragrafoelenco"/>
        <w:numPr>
          <w:ilvl w:val="0"/>
          <w:numId w:val="9"/>
        </w:numPr>
        <w:spacing w:line="413" w:lineRule="exact"/>
        <w:ind w:left="426" w:right="72"/>
        <w:jc w:val="both"/>
        <w:textAlignment w:val="baseline"/>
        <w:rPr>
          <w:rFonts w:eastAsia="Times New Roman"/>
          <w:color w:val="000000"/>
          <w:sz w:val="24"/>
          <w:szCs w:val="24"/>
          <w:lang w:val="it-IT"/>
        </w:rPr>
      </w:pPr>
      <w:r w:rsidRPr="0045189B">
        <w:rPr>
          <w:rFonts w:eastAsia="Times New Roman"/>
          <w:color w:val="000000"/>
          <w:sz w:val="24"/>
          <w:szCs w:val="24"/>
          <w:lang w:val="it-IT"/>
        </w:rPr>
        <w:t xml:space="preserve">art. 54 del </w:t>
      </w:r>
      <w:proofErr w:type="spellStart"/>
      <w:r w:rsidRPr="0045189B">
        <w:rPr>
          <w:rFonts w:eastAsia="Times New Roman"/>
          <w:color w:val="000000"/>
          <w:sz w:val="24"/>
          <w:szCs w:val="24"/>
          <w:lang w:val="it-IT"/>
        </w:rPr>
        <w:t>D.lvo</w:t>
      </w:r>
      <w:proofErr w:type="spellEnd"/>
      <w:r w:rsidRPr="0045189B">
        <w:rPr>
          <w:rFonts w:eastAsia="Times New Roman"/>
          <w:color w:val="000000"/>
          <w:sz w:val="24"/>
          <w:szCs w:val="24"/>
          <w:lang w:val="it-IT"/>
        </w:rPr>
        <w:t xml:space="preserve"> 28 agosto 2000 n. 274 "Disposizioni sulla competenza penale del giudice di pace, a norma dell'art. 14 della legge 24 novembre 1999 n. 468";</w:t>
      </w:r>
    </w:p>
    <w:p w14:paraId="09F16A08" w14:textId="77777777" w:rsidR="00EB55C1" w:rsidRPr="0045189B" w:rsidRDefault="00FE6825" w:rsidP="00A30837">
      <w:pPr>
        <w:pStyle w:val="Paragrafoelenco"/>
        <w:numPr>
          <w:ilvl w:val="0"/>
          <w:numId w:val="9"/>
        </w:numPr>
        <w:spacing w:line="414" w:lineRule="exact"/>
        <w:ind w:left="426" w:right="72"/>
        <w:jc w:val="both"/>
        <w:textAlignment w:val="baseline"/>
        <w:rPr>
          <w:rFonts w:eastAsia="Times New Roman"/>
          <w:color w:val="000000"/>
          <w:sz w:val="24"/>
          <w:szCs w:val="24"/>
          <w:lang w:val="it-IT"/>
        </w:rPr>
      </w:pPr>
      <w:r w:rsidRPr="0045189B">
        <w:rPr>
          <w:rFonts w:eastAsia="Times New Roman"/>
          <w:color w:val="000000"/>
          <w:sz w:val="24"/>
          <w:szCs w:val="24"/>
          <w:lang w:val="it-IT"/>
        </w:rPr>
        <w:t xml:space="preserve">legge 11 giugno 2004 n. 145 "Modifiche al </w:t>
      </w:r>
      <w:proofErr w:type="gramStart"/>
      <w:r w:rsidRPr="0045189B">
        <w:rPr>
          <w:rFonts w:eastAsia="Times New Roman"/>
          <w:color w:val="000000"/>
          <w:sz w:val="24"/>
          <w:szCs w:val="24"/>
          <w:lang w:val="it-IT"/>
        </w:rPr>
        <w:t>codice penale</w:t>
      </w:r>
      <w:proofErr w:type="gramEnd"/>
      <w:r w:rsidRPr="0045189B">
        <w:rPr>
          <w:rFonts w:eastAsia="Times New Roman"/>
          <w:color w:val="000000"/>
          <w:sz w:val="24"/>
          <w:szCs w:val="24"/>
          <w:lang w:val="it-IT"/>
        </w:rPr>
        <w:t xml:space="preserve"> e alle relative disposizioni di coordinamento e transitorie in materia di sospensione condizionale della pena e di termini per la riabilitazione del condannato";</w:t>
      </w:r>
    </w:p>
    <w:p w14:paraId="0D7D640A" w14:textId="77777777" w:rsidR="0045189B" w:rsidRPr="0045189B" w:rsidRDefault="00FE6825" w:rsidP="003B0FCC">
      <w:pPr>
        <w:pStyle w:val="Paragrafoelenco"/>
        <w:numPr>
          <w:ilvl w:val="0"/>
          <w:numId w:val="9"/>
        </w:numPr>
        <w:spacing w:before="1" w:line="414" w:lineRule="exact"/>
        <w:ind w:left="426" w:right="72"/>
        <w:jc w:val="both"/>
        <w:textAlignment w:val="baseline"/>
        <w:rPr>
          <w:rFonts w:eastAsia="Times New Roman"/>
          <w:color w:val="000000"/>
          <w:sz w:val="24"/>
          <w:szCs w:val="24"/>
          <w:lang w:val="it-IT"/>
        </w:rPr>
      </w:pPr>
      <w:r w:rsidRPr="0045189B">
        <w:rPr>
          <w:rFonts w:eastAsia="Times New Roman"/>
          <w:color w:val="000000"/>
          <w:sz w:val="24"/>
          <w:szCs w:val="24"/>
          <w:lang w:val="it-IT"/>
        </w:rPr>
        <w:t>art. 73 comma V bis del D.P.R. 309/90 così come modificato dal D.L. 30.12.2005 n. 272, convertito con legge 21 febbraio 2006 n. 49 "Conversione in legge, con modificazioni del decreto-legge 30 dicembre 2005, n. 272, recante misure urgenti per garantire la sicurezza ed i finanziamenti per le prossime Olimpiadi invernali, nonché la funzionalità dell'Amministrazione dell'interno. Disposizioni per favorire il recupero di tossicodipendenti recidivi";</w:t>
      </w:r>
    </w:p>
    <w:p w14:paraId="1E7390C7" w14:textId="77777777" w:rsidR="0045189B" w:rsidRPr="0045189B" w:rsidRDefault="00FE6825" w:rsidP="003B0FCC">
      <w:pPr>
        <w:pStyle w:val="Paragrafoelenco"/>
        <w:numPr>
          <w:ilvl w:val="0"/>
          <w:numId w:val="9"/>
        </w:numPr>
        <w:spacing w:before="8" w:line="414" w:lineRule="exact"/>
        <w:ind w:left="426" w:right="72"/>
        <w:jc w:val="both"/>
        <w:textAlignment w:val="baseline"/>
        <w:rPr>
          <w:rFonts w:eastAsia="Times New Roman"/>
          <w:color w:val="000000"/>
          <w:spacing w:val="2"/>
          <w:sz w:val="24"/>
          <w:szCs w:val="24"/>
          <w:lang w:val="it-IT"/>
        </w:rPr>
      </w:pPr>
      <w:r w:rsidRPr="0045189B">
        <w:rPr>
          <w:rFonts w:eastAsia="Times New Roman"/>
          <w:color w:val="000000"/>
          <w:sz w:val="24"/>
          <w:szCs w:val="24"/>
          <w:lang w:val="it-IT"/>
        </w:rPr>
        <w:t>decreto legislativo 30 aprile 1992, n. 285, aggiornato con la legge 29 luglio 2010 n. 120 - artt. 186, comma 9 bis e 187, comma 8 bis "Disposizioni in materia di sicurezza stradale";</w:t>
      </w:r>
    </w:p>
    <w:p w14:paraId="5285DE29" w14:textId="77777777" w:rsidR="00EB55C1" w:rsidRPr="0045189B" w:rsidRDefault="00FE6825" w:rsidP="0045189B">
      <w:pPr>
        <w:spacing w:before="8" w:line="414" w:lineRule="exact"/>
        <w:ind w:left="66" w:right="72"/>
        <w:jc w:val="both"/>
        <w:textAlignment w:val="baseline"/>
        <w:rPr>
          <w:rFonts w:eastAsia="Times New Roman"/>
          <w:color w:val="000000"/>
          <w:spacing w:val="2"/>
          <w:sz w:val="24"/>
          <w:szCs w:val="24"/>
          <w:lang w:val="it-IT"/>
        </w:rPr>
      </w:pPr>
      <w:r w:rsidRPr="0045189B">
        <w:rPr>
          <w:rFonts w:eastAsia="Times New Roman"/>
          <w:color w:val="000000"/>
          <w:spacing w:val="2"/>
          <w:sz w:val="24"/>
          <w:szCs w:val="24"/>
          <w:lang w:val="it-IT"/>
        </w:rPr>
        <w:t>il Giudice di Pace, su richiesta dell'imputato,</w:t>
      </w:r>
      <w:r w:rsidR="003B0FCC" w:rsidRPr="0045189B">
        <w:rPr>
          <w:rFonts w:eastAsia="Times New Roman"/>
          <w:color w:val="000000"/>
          <w:spacing w:val="2"/>
          <w:sz w:val="24"/>
          <w:szCs w:val="24"/>
          <w:lang w:val="it-IT"/>
        </w:rPr>
        <w:t xml:space="preserve"> </w:t>
      </w:r>
      <w:r w:rsidRPr="0045189B">
        <w:rPr>
          <w:rFonts w:eastAsia="Times New Roman"/>
          <w:color w:val="000000"/>
          <w:spacing w:val="2"/>
          <w:sz w:val="24"/>
          <w:szCs w:val="24"/>
          <w:lang w:val="it-IT"/>
        </w:rPr>
        <w:t>ed il Tribunale Monocratico, se l'imputato non si oppone, possono applicare la sanzione sostitutiva del lavoro di pubblica utilità consistente nella prestazione di attività non retribuita in favore della collettività da svolgere presso lo Stato, le Regioni, le Province, i Comuni o presso Enti o organizzazioni di assistenza sociale e di volontariato;</w:t>
      </w:r>
    </w:p>
    <w:p w14:paraId="74A8A9C0" w14:textId="77777777" w:rsidR="00EB55C1" w:rsidRPr="0045189B" w:rsidRDefault="00FE6825" w:rsidP="003B0FCC">
      <w:pPr>
        <w:spacing w:line="412" w:lineRule="exact"/>
        <w:ind w:right="72"/>
        <w:jc w:val="both"/>
        <w:textAlignment w:val="baseline"/>
        <w:rPr>
          <w:rFonts w:eastAsia="Times New Roman"/>
          <w:color w:val="000000"/>
          <w:sz w:val="24"/>
          <w:szCs w:val="24"/>
          <w:lang w:val="it-IT"/>
        </w:rPr>
      </w:pPr>
      <w:r w:rsidRPr="0045189B">
        <w:rPr>
          <w:rFonts w:eastAsia="Times New Roman"/>
          <w:color w:val="000000"/>
          <w:sz w:val="24"/>
          <w:szCs w:val="24"/>
          <w:lang w:val="it-IT"/>
        </w:rPr>
        <w:t xml:space="preserve">*che l'art. 2 </w:t>
      </w:r>
      <w:r w:rsidR="0045189B" w:rsidRPr="0045189B">
        <w:rPr>
          <w:rFonts w:eastAsia="Times New Roman"/>
          <w:color w:val="000000"/>
          <w:sz w:val="24"/>
          <w:szCs w:val="24"/>
          <w:lang w:val="it-IT"/>
        </w:rPr>
        <w:t>-</w:t>
      </w:r>
      <w:r w:rsidRPr="0045189B">
        <w:rPr>
          <w:rFonts w:eastAsia="Times New Roman"/>
          <w:color w:val="000000"/>
          <w:sz w:val="24"/>
          <w:szCs w:val="24"/>
          <w:lang w:val="it-IT"/>
        </w:rPr>
        <w:t xml:space="preserve"> comma 1 </w:t>
      </w:r>
      <w:r w:rsidR="0045189B" w:rsidRPr="0045189B">
        <w:rPr>
          <w:rFonts w:eastAsia="Times New Roman"/>
          <w:color w:val="000000"/>
          <w:sz w:val="24"/>
          <w:szCs w:val="24"/>
          <w:lang w:val="it-IT"/>
        </w:rPr>
        <w:t>-</w:t>
      </w:r>
      <w:r w:rsidRPr="0045189B">
        <w:rPr>
          <w:rFonts w:eastAsia="Times New Roman"/>
          <w:color w:val="000000"/>
          <w:sz w:val="24"/>
          <w:szCs w:val="24"/>
          <w:lang w:val="it-IT"/>
        </w:rPr>
        <w:t xml:space="preserve"> del Decreto Ministeriale 26 marzo 2001</w:t>
      </w:r>
      <w:r w:rsidR="0045189B" w:rsidRPr="0045189B">
        <w:rPr>
          <w:rFonts w:eastAsia="Times New Roman"/>
          <w:color w:val="000000"/>
          <w:sz w:val="24"/>
          <w:szCs w:val="24"/>
          <w:lang w:val="it-IT"/>
        </w:rPr>
        <w:t xml:space="preserve">, emanato a norma dell'art. 54 - </w:t>
      </w:r>
      <w:r w:rsidRPr="0045189B">
        <w:rPr>
          <w:rFonts w:eastAsia="Times New Roman"/>
          <w:color w:val="000000"/>
          <w:sz w:val="24"/>
          <w:szCs w:val="24"/>
          <w:lang w:val="it-IT"/>
        </w:rPr>
        <w:t xml:space="preserve">comma 6 </w:t>
      </w:r>
      <w:r w:rsidR="0045189B" w:rsidRPr="0045189B">
        <w:rPr>
          <w:rFonts w:eastAsia="Times New Roman"/>
          <w:color w:val="000000"/>
          <w:sz w:val="24"/>
          <w:szCs w:val="24"/>
          <w:lang w:val="it-IT"/>
        </w:rPr>
        <w:t>-</w:t>
      </w:r>
      <w:r w:rsidRPr="0045189B">
        <w:rPr>
          <w:rFonts w:eastAsia="Times New Roman"/>
          <w:color w:val="000000"/>
          <w:sz w:val="24"/>
          <w:szCs w:val="24"/>
          <w:lang w:val="it-IT"/>
        </w:rPr>
        <w:t xml:space="preserve"> del citato D.L.vo, stabilisce che l'attività non retribuita in favore della collettività è svolta sulla base di convenzioni da stipulare con il Ministero della Giustizia o, su delega di quest'ultimo, con il Presidente del Tribunale nel cui circondario sono presenti le amministrazioni, gli enti o le organizzazioni indicati nell'art. 1 </w:t>
      </w:r>
      <w:r w:rsidR="0045189B" w:rsidRPr="0045189B">
        <w:rPr>
          <w:rFonts w:eastAsia="Times New Roman"/>
          <w:color w:val="000000"/>
          <w:sz w:val="24"/>
          <w:szCs w:val="24"/>
          <w:lang w:val="it-IT"/>
        </w:rPr>
        <w:t>-</w:t>
      </w:r>
      <w:r w:rsidRPr="0045189B">
        <w:rPr>
          <w:rFonts w:eastAsia="Times New Roman"/>
          <w:color w:val="000000"/>
          <w:sz w:val="24"/>
          <w:szCs w:val="24"/>
          <w:lang w:val="it-IT"/>
        </w:rPr>
        <w:t xml:space="preserve"> comma 1 </w:t>
      </w:r>
      <w:r w:rsidR="0045189B" w:rsidRPr="0045189B">
        <w:rPr>
          <w:rFonts w:eastAsia="Times New Roman"/>
          <w:color w:val="000000"/>
          <w:sz w:val="24"/>
          <w:szCs w:val="24"/>
          <w:lang w:val="it-IT"/>
        </w:rPr>
        <w:t>-</w:t>
      </w:r>
      <w:r w:rsidRPr="0045189B">
        <w:rPr>
          <w:rFonts w:eastAsia="Times New Roman"/>
          <w:color w:val="000000"/>
          <w:sz w:val="24"/>
          <w:szCs w:val="24"/>
          <w:lang w:val="it-IT"/>
        </w:rPr>
        <w:t xml:space="preserve"> del citato decreto ministeriale, presso i quali può essere svolto il lavoro di pubblica utilità;</w:t>
      </w:r>
    </w:p>
    <w:p w14:paraId="0585294F" w14:textId="77777777" w:rsidR="00EB55C1" w:rsidRPr="0045189B" w:rsidRDefault="00FE6825" w:rsidP="003B0FCC">
      <w:pPr>
        <w:spacing w:after="949" w:line="408" w:lineRule="exact"/>
        <w:ind w:right="72"/>
        <w:jc w:val="both"/>
        <w:textAlignment w:val="baseline"/>
        <w:rPr>
          <w:rFonts w:eastAsia="Times New Roman"/>
          <w:color w:val="000000"/>
          <w:sz w:val="24"/>
          <w:szCs w:val="24"/>
          <w:lang w:val="it-IT"/>
        </w:rPr>
      </w:pPr>
      <w:r w:rsidRPr="0045189B">
        <w:rPr>
          <w:rFonts w:eastAsia="Times New Roman"/>
          <w:color w:val="000000"/>
          <w:sz w:val="24"/>
          <w:szCs w:val="24"/>
          <w:lang w:val="it-IT"/>
        </w:rPr>
        <w:t>*che il Ministro della Giustizia con atto in data 16 luglio 2001 ha delegato i Presidenti dei Tribunali alla stipula delle convenzioni in questione;</w:t>
      </w:r>
    </w:p>
    <w:p w14:paraId="608E673B" w14:textId="77777777" w:rsidR="00EB55C1" w:rsidRPr="0045189B" w:rsidRDefault="00EB55C1" w:rsidP="003B0FCC">
      <w:pPr>
        <w:spacing w:after="949" w:line="408" w:lineRule="exact"/>
        <w:rPr>
          <w:sz w:val="24"/>
          <w:szCs w:val="24"/>
          <w:lang w:val="it-IT"/>
        </w:rPr>
        <w:sectPr w:rsidR="00EB55C1" w:rsidRPr="0045189B">
          <w:footerReference w:type="default" r:id="rId8"/>
          <w:pgSz w:w="11894" w:h="16858"/>
          <w:pgMar w:top="900" w:right="982" w:bottom="342" w:left="1110" w:header="720" w:footer="720" w:gutter="0"/>
          <w:cols w:space="720"/>
        </w:sectPr>
      </w:pPr>
    </w:p>
    <w:p w14:paraId="521B30BA" w14:textId="389CD307" w:rsidR="00A30837" w:rsidRPr="00620021" w:rsidRDefault="0045189B" w:rsidP="0045189B">
      <w:pPr>
        <w:tabs>
          <w:tab w:val="right" w:leader="underscore" w:pos="9720"/>
        </w:tabs>
        <w:spacing w:before="150" w:line="434" w:lineRule="exact"/>
        <w:jc w:val="both"/>
        <w:textAlignment w:val="baseline"/>
        <w:rPr>
          <w:rFonts w:eastAsia="Times New Roman"/>
          <w:color w:val="000000"/>
          <w:spacing w:val="-5"/>
          <w:sz w:val="24"/>
          <w:szCs w:val="24"/>
          <w:lang w:val="it-IT"/>
        </w:rPr>
      </w:pPr>
      <w:r w:rsidRPr="00620021">
        <w:rPr>
          <w:rFonts w:eastAsia="Times New Roman"/>
          <w:color w:val="000000"/>
          <w:sz w:val="24"/>
          <w:szCs w:val="24"/>
          <w:lang w:val="it-IT"/>
        </w:rPr>
        <w:lastRenderedPageBreak/>
        <w:t xml:space="preserve">*che </w:t>
      </w:r>
      <w:r w:rsidRPr="00620021">
        <w:rPr>
          <w:rFonts w:eastAsia="Times New Roman"/>
          <w:color w:val="000000"/>
          <w:sz w:val="24"/>
          <w:szCs w:val="24"/>
          <w:lang w:val="it-IT"/>
        </w:rPr>
        <w:tab/>
      </w:r>
      <w:r w:rsidR="001822FF" w:rsidRPr="00620021">
        <w:rPr>
          <w:rFonts w:eastAsia="Times New Roman"/>
          <w:color w:val="000000"/>
          <w:sz w:val="24"/>
          <w:szCs w:val="24"/>
          <w:lang w:val="it-IT"/>
        </w:rPr>
        <w:t xml:space="preserve"> </w:t>
      </w:r>
      <w:r w:rsidR="00897EAE" w:rsidRPr="00620021">
        <w:rPr>
          <w:rFonts w:eastAsia="Times New Roman"/>
          <w:color w:val="000000"/>
          <w:sz w:val="24"/>
          <w:szCs w:val="24"/>
          <w:lang w:val="it-IT"/>
        </w:rPr>
        <w:t xml:space="preserve">l’Ente </w:t>
      </w:r>
      <w:r w:rsidR="001822FF" w:rsidRPr="00620021">
        <w:rPr>
          <w:rFonts w:eastAsia="Times New Roman"/>
          <w:color w:val="000000"/>
          <w:sz w:val="24"/>
          <w:szCs w:val="24"/>
          <w:lang w:val="it-IT"/>
        </w:rPr>
        <w:t>____________</w:t>
      </w:r>
      <w:r w:rsidR="008934C0" w:rsidRPr="00620021">
        <w:rPr>
          <w:rFonts w:eastAsia="Times New Roman"/>
          <w:color w:val="000000"/>
          <w:sz w:val="24"/>
          <w:szCs w:val="24"/>
          <w:lang w:val="it-IT"/>
        </w:rPr>
        <w:t xml:space="preserve">con sede in </w:t>
      </w:r>
      <w:r w:rsidR="001822FF" w:rsidRPr="00620021">
        <w:rPr>
          <w:rFonts w:eastAsia="Times New Roman"/>
          <w:color w:val="000000"/>
          <w:sz w:val="24"/>
          <w:szCs w:val="24"/>
          <w:lang w:val="it-IT"/>
        </w:rPr>
        <w:t xml:space="preserve">______ </w:t>
      </w:r>
      <w:r w:rsidR="00FE6825" w:rsidRPr="00620021">
        <w:rPr>
          <w:rFonts w:eastAsia="Times New Roman"/>
          <w:color w:val="000000"/>
          <w:sz w:val="24"/>
          <w:szCs w:val="24"/>
          <w:lang w:val="it-IT"/>
        </w:rPr>
        <w:t>(da qui in avanti denominato -</w:t>
      </w:r>
      <w:r w:rsidR="008E6781" w:rsidRPr="00620021">
        <w:rPr>
          <w:rFonts w:eastAsia="Times New Roman"/>
          <w:color w:val="000000"/>
          <w:sz w:val="24"/>
          <w:szCs w:val="24"/>
          <w:lang w:val="it-IT"/>
        </w:rPr>
        <w:t xml:space="preserve"> </w:t>
      </w:r>
      <w:r w:rsidR="00FE6825" w:rsidRPr="00620021">
        <w:rPr>
          <w:rFonts w:eastAsia="Times New Roman"/>
          <w:color w:val="000000"/>
          <w:sz w:val="24"/>
          <w:szCs w:val="24"/>
          <w:lang w:val="it-IT"/>
        </w:rPr>
        <w:t>Ente). presso il quale potrà</w:t>
      </w:r>
      <w:r w:rsidRPr="00620021">
        <w:rPr>
          <w:rFonts w:eastAsia="Times New Roman"/>
          <w:color w:val="000000"/>
          <w:sz w:val="24"/>
          <w:szCs w:val="24"/>
          <w:lang w:val="it-IT"/>
        </w:rPr>
        <w:t xml:space="preserve"> </w:t>
      </w:r>
      <w:r w:rsidR="00FE6825" w:rsidRPr="00620021">
        <w:rPr>
          <w:rFonts w:eastAsia="Times New Roman"/>
          <w:color w:val="000000"/>
          <w:sz w:val="24"/>
          <w:szCs w:val="24"/>
          <w:lang w:val="it-IT"/>
        </w:rPr>
        <w:t>essere svolto il lavoro di pubblica utilità, rientra tra quelli indicati nell'art. 54 del citato Decreto</w:t>
      </w:r>
      <w:r w:rsidRPr="00620021">
        <w:rPr>
          <w:rFonts w:eastAsia="Times New Roman"/>
          <w:color w:val="000000"/>
          <w:sz w:val="24"/>
          <w:szCs w:val="24"/>
          <w:lang w:val="it-IT"/>
        </w:rPr>
        <w:t xml:space="preserve"> </w:t>
      </w:r>
      <w:proofErr w:type="spellStart"/>
      <w:r w:rsidR="00FE6825" w:rsidRPr="00620021">
        <w:rPr>
          <w:rFonts w:eastAsia="Times New Roman"/>
          <w:color w:val="000000"/>
          <w:sz w:val="24"/>
          <w:szCs w:val="24"/>
          <w:lang w:val="it-IT"/>
        </w:rPr>
        <w:t>L.vo</w:t>
      </w:r>
      <w:proofErr w:type="spellEnd"/>
      <w:r w:rsidR="00FE6825" w:rsidRPr="00620021">
        <w:rPr>
          <w:rFonts w:eastAsia="Times New Roman"/>
          <w:color w:val="000000"/>
          <w:spacing w:val="-5"/>
          <w:sz w:val="24"/>
          <w:szCs w:val="24"/>
          <w:lang w:val="it-IT"/>
        </w:rPr>
        <w:t>;</w:t>
      </w:r>
    </w:p>
    <w:p w14:paraId="782937CB" w14:textId="04A5D8E0" w:rsidR="00EB55C1" w:rsidRPr="00620021" w:rsidRDefault="00FE6825" w:rsidP="001822FF">
      <w:pPr>
        <w:spacing w:before="240" w:line="360" w:lineRule="auto"/>
        <w:jc w:val="both"/>
        <w:textAlignment w:val="baseline"/>
        <w:rPr>
          <w:rFonts w:eastAsia="Times New Roman"/>
          <w:color w:val="000000"/>
          <w:sz w:val="24"/>
          <w:szCs w:val="24"/>
          <w:lang w:val="it-IT"/>
        </w:rPr>
      </w:pPr>
      <w:r w:rsidRPr="00620021">
        <w:rPr>
          <w:rFonts w:eastAsia="Times New Roman"/>
          <w:color w:val="000000"/>
          <w:spacing w:val="15"/>
          <w:sz w:val="24"/>
          <w:szCs w:val="24"/>
          <w:lang w:val="it-IT"/>
        </w:rPr>
        <w:t xml:space="preserve">*tra il </w:t>
      </w:r>
      <w:r w:rsidRPr="00620021">
        <w:rPr>
          <w:rFonts w:eastAsia="Times New Roman"/>
          <w:color w:val="000000"/>
          <w:sz w:val="24"/>
          <w:szCs w:val="24"/>
          <w:lang w:val="it-IT"/>
        </w:rPr>
        <w:t>Ministero della Giustizia, che interviene al presente atto nella persona de</w:t>
      </w:r>
      <w:r w:rsidR="00A72440" w:rsidRPr="00620021">
        <w:rPr>
          <w:rFonts w:eastAsia="Times New Roman"/>
          <w:color w:val="000000"/>
          <w:sz w:val="24"/>
          <w:szCs w:val="24"/>
          <w:lang w:val="it-IT"/>
        </w:rPr>
        <w:t>l dott</w:t>
      </w:r>
      <w:r w:rsidR="008E6781" w:rsidRPr="00620021">
        <w:rPr>
          <w:rFonts w:eastAsia="Times New Roman"/>
          <w:color w:val="000000"/>
          <w:sz w:val="24"/>
          <w:szCs w:val="24"/>
          <w:lang w:val="it-IT"/>
        </w:rPr>
        <w:t xml:space="preserve">. </w:t>
      </w:r>
      <w:r w:rsidR="008E6781" w:rsidRPr="00620021">
        <w:rPr>
          <w:rFonts w:eastAsia="Times New Roman"/>
          <w:color w:val="000000"/>
          <w:sz w:val="24"/>
          <w:szCs w:val="24"/>
        </w:rPr>
        <w:t>Stefano Scati</w:t>
      </w:r>
      <w:r w:rsidRPr="00620021">
        <w:rPr>
          <w:rFonts w:eastAsia="Times New Roman"/>
          <w:color w:val="000000"/>
          <w:sz w:val="24"/>
          <w:szCs w:val="24"/>
          <w:lang w:val="it-IT"/>
        </w:rPr>
        <w:t>, Presidente</w:t>
      </w:r>
      <w:r w:rsidR="00A72440" w:rsidRPr="00620021">
        <w:rPr>
          <w:rFonts w:eastAsia="Times New Roman"/>
          <w:color w:val="000000"/>
          <w:sz w:val="24"/>
          <w:szCs w:val="24"/>
          <w:lang w:val="it-IT"/>
        </w:rPr>
        <w:t xml:space="preserve"> </w:t>
      </w:r>
      <w:r w:rsidRPr="00620021">
        <w:rPr>
          <w:rFonts w:eastAsia="Times New Roman"/>
          <w:color w:val="000000"/>
          <w:sz w:val="24"/>
          <w:szCs w:val="24"/>
          <w:lang w:val="it-IT"/>
        </w:rPr>
        <w:t>del Tribunale di Brescia, giusta la delega di cui in premessa</w:t>
      </w:r>
      <w:r w:rsidR="00A30837" w:rsidRPr="00620021">
        <w:rPr>
          <w:rFonts w:eastAsia="Times New Roman"/>
          <w:color w:val="000000"/>
          <w:sz w:val="24"/>
          <w:szCs w:val="24"/>
          <w:lang w:val="it-IT"/>
        </w:rPr>
        <w:t xml:space="preserve"> e </w:t>
      </w:r>
      <w:r w:rsidRPr="00620021">
        <w:rPr>
          <w:rFonts w:eastAsia="Times New Roman"/>
          <w:color w:val="000000"/>
          <w:sz w:val="24"/>
          <w:szCs w:val="24"/>
          <w:lang w:val="it-IT"/>
        </w:rPr>
        <w:t>l'Ente sopra indicato, nella persona del</w:t>
      </w:r>
      <w:r w:rsidR="00A30837" w:rsidRPr="00620021">
        <w:rPr>
          <w:rFonts w:eastAsia="Times New Roman"/>
          <w:color w:val="000000"/>
          <w:sz w:val="24"/>
          <w:szCs w:val="24"/>
          <w:lang w:val="it-IT"/>
        </w:rPr>
        <w:t xml:space="preserve"> </w:t>
      </w:r>
      <w:r w:rsidRPr="00620021">
        <w:rPr>
          <w:rFonts w:eastAsia="Times New Roman"/>
          <w:color w:val="000000"/>
          <w:sz w:val="24"/>
          <w:szCs w:val="24"/>
          <w:lang w:val="it-IT"/>
        </w:rPr>
        <w:t xml:space="preserve">legale rappresentante </w:t>
      </w:r>
      <w:r w:rsidR="00A30837" w:rsidRPr="00620021">
        <w:rPr>
          <w:rFonts w:eastAsia="Times New Roman"/>
          <w:color w:val="000000"/>
          <w:sz w:val="24"/>
          <w:szCs w:val="24"/>
          <w:lang w:val="it-IT"/>
        </w:rPr>
        <w:t>___________________</w:t>
      </w:r>
      <w:r w:rsidR="008934C0" w:rsidRPr="00620021">
        <w:rPr>
          <w:rFonts w:eastAsia="Times New Roman"/>
          <w:color w:val="000000"/>
          <w:sz w:val="24"/>
          <w:szCs w:val="24"/>
          <w:lang w:val="it-IT"/>
        </w:rPr>
        <w:t xml:space="preserve"> nato a _________ il______</w:t>
      </w:r>
      <w:r w:rsidRPr="00620021">
        <w:rPr>
          <w:rFonts w:eastAsia="Times New Roman"/>
          <w:color w:val="000000"/>
          <w:sz w:val="24"/>
          <w:szCs w:val="24"/>
          <w:lang w:val="it-IT"/>
        </w:rPr>
        <w:t>, si conviene e stipula quanto segue:</w:t>
      </w:r>
    </w:p>
    <w:p w14:paraId="604E59FC" w14:textId="77777777" w:rsidR="00EB55C1" w:rsidRPr="00620021" w:rsidRDefault="00FE6825" w:rsidP="001822FF">
      <w:pPr>
        <w:spacing w:before="240" w:line="325" w:lineRule="exact"/>
        <w:jc w:val="center"/>
        <w:textAlignment w:val="baseline"/>
        <w:rPr>
          <w:rFonts w:eastAsia="Times New Roman"/>
          <w:b/>
          <w:color w:val="000000"/>
          <w:spacing w:val="-5"/>
          <w:sz w:val="24"/>
          <w:szCs w:val="24"/>
          <w:lang w:val="it-IT"/>
        </w:rPr>
      </w:pPr>
      <w:r w:rsidRPr="00620021">
        <w:rPr>
          <w:rFonts w:eastAsia="Times New Roman"/>
          <w:b/>
          <w:color w:val="000000"/>
          <w:spacing w:val="-5"/>
          <w:sz w:val="24"/>
          <w:szCs w:val="24"/>
          <w:lang w:val="it-IT"/>
        </w:rPr>
        <w:t>Art. 1</w:t>
      </w:r>
    </w:p>
    <w:p w14:paraId="38DF0079" w14:textId="77777777" w:rsidR="00EB55C1" w:rsidRPr="00620021" w:rsidRDefault="00FE6825" w:rsidP="001822FF">
      <w:pPr>
        <w:spacing w:before="240" w:line="278" w:lineRule="exact"/>
        <w:jc w:val="center"/>
        <w:textAlignment w:val="baseline"/>
        <w:rPr>
          <w:rFonts w:eastAsia="Times New Roman"/>
          <w:b/>
          <w:color w:val="000000"/>
          <w:sz w:val="24"/>
          <w:szCs w:val="24"/>
          <w:lang w:val="it-IT"/>
        </w:rPr>
      </w:pPr>
      <w:r w:rsidRPr="00620021">
        <w:rPr>
          <w:rFonts w:eastAsia="Times New Roman"/>
          <w:b/>
          <w:color w:val="000000"/>
          <w:sz w:val="24"/>
          <w:szCs w:val="24"/>
          <w:lang w:val="it-IT"/>
        </w:rPr>
        <w:t>Attività da svolgere</w:t>
      </w:r>
    </w:p>
    <w:p w14:paraId="5E21F952" w14:textId="77777777" w:rsidR="00EB55C1" w:rsidRPr="00620021" w:rsidRDefault="00FE6825" w:rsidP="0045189B">
      <w:pPr>
        <w:tabs>
          <w:tab w:val="right" w:leader="underscore" w:pos="9720"/>
        </w:tabs>
        <w:spacing w:before="1" w:line="414" w:lineRule="exact"/>
        <w:ind w:right="72"/>
        <w:jc w:val="both"/>
        <w:textAlignment w:val="baseline"/>
        <w:rPr>
          <w:rFonts w:eastAsia="Times New Roman"/>
          <w:color w:val="000000"/>
          <w:sz w:val="24"/>
          <w:szCs w:val="24"/>
          <w:lang w:val="it-IT"/>
        </w:rPr>
      </w:pPr>
      <w:r w:rsidRPr="00620021">
        <w:rPr>
          <w:rFonts w:eastAsia="Times New Roman"/>
          <w:color w:val="000000"/>
          <w:sz w:val="24"/>
          <w:szCs w:val="24"/>
          <w:lang w:val="it-IT"/>
        </w:rPr>
        <w:t>L'Ente</w:t>
      </w:r>
      <w:r w:rsidRPr="00620021">
        <w:rPr>
          <w:rFonts w:eastAsia="Times New Roman"/>
          <w:b/>
          <w:color w:val="000000"/>
          <w:sz w:val="24"/>
          <w:szCs w:val="24"/>
          <w:lang w:val="it-IT"/>
        </w:rPr>
        <w:t xml:space="preserve"> </w:t>
      </w:r>
      <w:r w:rsidRPr="00620021">
        <w:rPr>
          <w:rFonts w:eastAsia="Times New Roman"/>
          <w:color w:val="000000"/>
          <w:sz w:val="24"/>
          <w:szCs w:val="24"/>
          <w:lang w:val="it-IT"/>
        </w:rPr>
        <w:t>consente che numero</w:t>
      </w:r>
      <w:r w:rsidR="003B1B55" w:rsidRPr="00620021">
        <w:rPr>
          <w:rFonts w:eastAsia="Times New Roman"/>
          <w:color w:val="000000"/>
          <w:sz w:val="24"/>
          <w:szCs w:val="24"/>
          <w:lang w:val="it-IT"/>
        </w:rPr>
        <w:t xml:space="preserve"> _______</w:t>
      </w:r>
      <w:r w:rsidRPr="00620021">
        <w:rPr>
          <w:rFonts w:eastAsia="Times New Roman"/>
          <w:color w:val="000000"/>
          <w:sz w:val="24"/>
          <w:szCs w:val="24"/>
          <w:lang w:val="it-IT"/>
        </w:rPr>
        <w:t xml:space="preserve"> (</w:t>
      </w:r>
      <w:r w:rsidR="003B1B55" w:rsidRPr="00620021">
        <w:rPr>
          <w:rFonts w:eastAsia="Times New Roman"/>
          <w:color w:val="000000"/>
          <w:sz w:val="24"/>
          <w:szCs w:val="24"/>
          <w:lang w:val="it-IT"/>
        </w:rPr>
        <w:t>____ in lettere</w:t>
      </w:r>
      <w:r w:rsidRPr="00620021">
        <w:rPr>
          <w:rFonts w:eastAsia="Times New Roman"/>
          <w:color w:val="000000"/>
          <w:sz w:val="24"/>
          <w:szCs w:val="24"/>
          <w:lang w:val="it-IT"/>
        </w:rPr>
        <w:t>) condannati alla pena del lavoro di pubblica utilità, a norma degli articoli citati in premessa, prestino presso di sé la loro attività non retribuita in favore della collettività. L'Ente specifica che presso le sue strutture l'attività non retribuita in favore della collettività, in conformità con quanto previsto dall'art. 1 del Decreto Ministeriale citato in premessa, ha ad oggetto le seguenti prestazioni:</w:t>
      </w:r>
    </w:p>
    <w:p w14:paraId="7FBF7D14" w14:textId="77777777" w:rsidR="00711059" w:rsidRPr="00620021" w:rsidRDefault="00711059" w:rsidP="0045189B">
      <w:pPr>
        <w:tabs>
          <w:tab w:val="right" w:leader="underscore" w:pos="9720"/>
        </w:tabs>
        <w:spacing w:before="1" w:line="414" w:lineRule="exact"/>
        <w:ind w:right="72"/>
        <w:jc w:val="both"/>
        <w:textAlignment w:val="baseline"/>
        <w:rPr>
          <w:rFonts w:eastAsia="Times New Roman"/>
          <w:b/>
          <w:sz w:val="24"/>
          <w:szCs w:val="24"/>
          <w:lang w:val="it-IT"/>
        </w:rPr>
      </w:pPr>
    </w:p>
    <w:p w14:paraId="2B40EE78" w14:textId="62F39FC4" w:rsidR="00711059" w:rsidRPr="00620021" w:rsidRDefault="00711059" w:rsidP="007110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bCs/>
          <w:i/>
          <w:iCs/>
          <w:sz w:val="24"/>
          <w:szCs w:val="24"/>
          <w:lang w:val="it-IT" w:eastAsia="it-IT"/>
        </w:rPr>
      </w:pPr>
      <w:r w:rsidRPr="00620021">
        <w:rPr>
          <w:rFonts w:eastAsia="Times New Roman"/>
          <w:bCs/>
          <w:i/>
          <w:iCs/>
          <w:sz w:val="24"/>
          <w:szCs w:val="24"/>
          <w:lang w:val="it-IT" w:eastAsia="it-IT"/>
        </w:rPr>
        <w:t>(L’Ente dovrà segnare col simbolo “x” nell’apposita casella una o più prestazioni individuate)</w:t>
      </w:r>
    </w:p>
    <w:p w14:paraId="4B263124" w14:textId="77777777" w:rsidR="00A30837" w:rsidRPr="00620021" w:rsidRDefault="00A30837" w:rsidP="0003497D">
      <w:pPr>
        <w:spacing w:before="138" w:after="120" w:line="240" w:lineRule="exact"/>
        <w:ind w:left="360"/>
        <w:jc w:val="both"/>
        <w:textAlignment w:val="baseline"/>
        <w:rPr>
          <w:rFonts w:eastAsia="Times New Roman"/>
          <w:sz w:val="24"/>
          <w:szCs w:val="24"/>
          <w:lang w:val="it-IT"/>
        </w:rPr>
      </w:pPr>
    </w:p>
    <w:p w14:paraId="1A6C38CD" w14:textId="28CEFE8F" w:rsidR="0003497D" w:rsidRPr="00620021" w:rsidRDefault="00711059" w:rsidP="0003497D">
      <w:pPr>
        <w:pStyle w:val="Paragrafoelenco"/>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sz w:val="24"/>
          <w:szCs w:val="24"/>
          <w:lang w:val="it-IT" w:eastAsia="it-IT"/>
        </w:rPr>
      </w:pPr>
      <w:r w:rsidRPr="00620021">
        <w:rPr>
          <w:rFonts w:eastAsia="Times New Roman"/>
          <w:sz w:val="24"/>
          <w:szCs w:val="24"/>
          <w:lang w:val="it-IT" w:eastAsia="it-IT"/>
        </w:rPr>
        <w:t xml:space="preserve">a) </w:t>
      </w:r>
      <w:r w:rsidR="0003497D" w:rsidRPr="00620021">
        <w:rPr>
          <w:rFonts w:eastAsia="Times New Roman"/>
          <w:sz w:val="24"/>
          <w:szCs w:val="24"/>
          <w:lang w:val="it-IT" w:eastAsia="it-IT"/>
        </w:rPr>
        <w:t>prestazioni di lavoro a favore di organizzazioni di assistenza sociale o volontariato operanti, in particolare, nei confronti di tossicodipendenti, persone affette da infezione da HIV, portatori di handicap, malati, anziani, minori, ex-detenuti o extracomunitari;</w:t>
      </w:r>
    </w:p>
    <w:p w14:paraId="6F56B793" w14:textId="77777777" w:rsidR="0003497D" w:rsidRPr="00620021" w:rsidRDefault="0003497D" w:rsidP="0003497D">
      <w:pPr>
        <w:pStyle w:val="Paragrafoelenc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sz w:val="24"/>
          <w:szCs w:val="24"/>
          <w:lang w:val="it-IT" w:eastAsia="it-IT"/>
        </w:rPr>
      </w:pPr>
    </w:p>
    <w:p w14:paraId="074171FE" w14:textId="3F558979" w:rsidR="0003497D" w:rsidRPr="00620021" w:rsidRDefault="00711059" w:rsidP="0003497D">
      <w:pPr>
        <w:pStyle w:val="Paragrafoelenco"/>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sz w:val="24"/>
          <w:szCs w:val="24"/>
          <w:lang w:val="it-IT" w:eastAsia="it-IT"/>
        </w:rPr>
      </w:pPr>
      <w:r w:rsidRPr="00620021">
        <w:rPr>
          <w:rFonts w:eastAsia="Times New Roman"/>
          <w:sz w:val="24"/>
          <w:szCs w:val="24"/>
          <w:lang w:val="it-IT" w:eastAsia="it-IT"/>
        </w:rPr>
        <w:t xml:space="preserve">b) </w:t>
      </w:r>
      <w:r w:rsidR="0003497D" w:rsidRPr="00620021">
        <w:rPr>
          <w:rFonts w:eastAsia="Times New Roman"/>
          <w:sz w:val="24"/>
          <w:szCs w:val="24"/>
          <w:lang w:val="it-IT" w:eastAsia="it-IT"/>
        </w:rPr>
        <w:t xml:space="preserve">prestazioni di lavoro per </w:t>
      </w:r>
      <w:proofErr w:type="gramStart"/>
      <w:r w:rsidR="0003497D" w:rsidRPr="00620021">
        <w:rPr>
          <w:rFonts w:eastAsia="Times New Roman"/>
          <w:sz w:val="24"/>
          <w:szCs w:val="24"/>
          <w:lang w:val="it-IT" w:eastAsia="it-IT"/>
        </w:rPr>
        <w:t>finalità  di</w:t>
      </w:r>
      <w:proofErr w:type="gramEnd"/>
      <w:r w:rsidR="0003497D" w:rsidRPr="00620021">
        <w:rPr>
          <w:rFonts w:eastAsia="Times New Roman"/>
          <w:sz w:val="24"/>
          <w:szCs w:val="24"/>
          <w:lang w:val="it-IT" w:eastAsia="it-IT"/>
        </w:rPr>
        <w:t xml:space="preserve"> protezione civile, anche mediante </w:t>
      </w:r>
      <w:proofErr w:type="gramStart"/>
      <w:r w:rsidR="0003497D" w:rsidRPr="00620021">
        <w:rPr>
          <w:rFonts w:eastAsia="Times New Roman"/>
          <w:sz w:val="24"/>
          <w:szCs w:val="24"/>
          <w:lang w:val="it-IT" w:eastAsia="it-IT"/>
        </w:rPr>
        <w:t>soccorso  alla</w:t>
      </w:r>
      <w:proofErr w:type="gramEnd"/>
      <w:r w:rsidR="0003497D" w:rsidRPr="00620021">
        <w:rPr>
          <w:rFonts w:eastAsia="Times New Roman"/>
          <w:sz w:val="24"/>
          <w:szCs w:val="24"/>
          <w:lang w:val="it-IT" w:eastAsia="it-IT"/>
        </w:rPr>
        <w:t xml:space="preserve">  popolazione </w:t>
      </w:r>
      <w:proofErr w:type="gramStart"/>
      <w:r w:rsidR="0003497D" w:rsidRPr="00620021">
        <w:rPr>
          <w:rFonts w:eastAsia="Times New Roman"/>
          <w:sz w:val="24"/>
          <w:szCs w:val="24"/>
          <w:lang w:val="it-IT" w:eastAsia="it-IT"/>
        </w:rPr>
        <w:t>in  caso</w:t>
      </w:r>
      <w:proofErr w:type="gramEnd"/>
      <w:r w:rsidR="0003497D" w:rsidRPr="00620021">
        <w:rPr>
          <w:rFonts w:eastAsia="Times New Roman"/>
          <w:sz w:val="24"/>
          <w:szCs w:val="24"/>
          <w:lang w:val="it-IT" w:eastAsia="it-IT"/>
        </w:rPr>
        <w:t xml:space="preserve"> </w:t>
      </w:r>
      <w:proofErr w:type="gramStart"/>
      <w:r w:rsidR="0003497D" w:rsidRPr="00620021">
        <w:rPr>
          <w:rFonts w:eastAsia="Times New Roman"/>
          <w:sz w:val="24"/>
          <w:szCs w:val="24"/>
          <w:lang w:val="it-IT" w:eastAsia="it-IT"/>
        </w:rPr>
        <w:t>di  calamità</w:t>
      </w:r>
      <w:proofErr w:type="gramEnd"/>
      <w:r w:rsidR="0003497D" w:rsidRPr="00620021">
        <w:rPr>
          <w:rFonts w:eastAsia="Times New Roman"/>
          <w:sz w:val="24"/>
          <w:szCs w:val="24"/>
          <w:lang w:val="it-IT" w:eastAsia="it-IT"/>
        </w:rPr>
        <w:t xml:space="preserve"> naturali, </w:t>
      </w:r>
      <w:proofErr w:type="gramStart"/>
      <w:r w:rsidR="0003497D" w:rsidRPr="00620021">
        <w:rPr>
          <w:rFonts w:eastAsia="Times New Roman"/>
          <w:sz w:val="24"/>
          <w:szCs w:val="24"/>
          <w:lang w:val="it-IT" w:eastAsia="it-IT"/>
        </w:rPr>
        <w:t>di  tutela</w:t>
      </w:r>
      <w:proofErr w:type="gramEnd"/>
      <w:r w:rsidR="0003497D" w:rsidRPr="00620021">
        <w:rPr>
          <w:rFonts w:eastAsia="Times New Roman"/>
          <w:sz w:val="24"/>
          <w:szCs w:val="24"/>
          <w:lang w:val="it-IT" w:eastAsia="it-IT"/>
        </w:rPr>
        <w:t xml:space="preserve"> </w:t>
      </w:r>
      <w:proofErr w:type="gramStart"/>
      <w:r w:rsidR="0003497D" w:rsidRPr="00620021">
        <w:rPr>
          <w:rFonts w:eastAsia="Times New Roman"/>
          <w:sz w:val="24"/>
          <w:szCs w:val="24"/>
          <w:lang w:val="it-IT" w:eastAsia="it-IT"/>
        </w:rPr>
        <w:t>del  patrimonio</w:t>
      </w:r>
      <w:proofErr w:type="gramEnd"/>
      <w:r w:rsidR="0003497D" w:rsidRPr="00620021">
        <w:rPr>
          <w:rFonts w:eastAsia="Times New Roman"/>
          <w:sz w:val="24"/>
          <w:szCs w:val="24"/>
          <w:lang w:val="it-IT" w:eastAsia="it-IT"/>
        </w:rPr>
        <w:t xml:space="preserve">  </w:t>
      </w:r>
      <w:proofErr w:type="gramStart"/>
      <w:r w:rsidR="0003497D" w:rsidRPr="00620021">
        <w:rPr>
          <w:rFonts w:eastAsia="Times New Roman"/>
          <w:sz w:val="24"/>
          <w:szCs w:val="24"/>
          <w:lang w:val="it-IT" w:eastAsia="it-IT"/>
        </w:rPr>
        <w:t>ambientale  e</w:t>
      </w:r>
      <w:proofErr w:type="gramEnd"/>
      <w:r w:rsidR="0003497D" w:rsidRPr="00620021">
        <w:rPr>
          <w:rFonts w:eastAsia="Times New Roman"/>
          <w:sz w:val="24"/>
          <w:szCs w:val="24"/>
          <w:lang w:val="it-IT" w:eastAsia="it-IT"/>
        </w:rPr>
        <w:t xml:space="preserve">  culturale, ivi </w:t>
      </w:r>
      <w:proofErr w:type="gramStart"/>
      <w:r w:rsidR="0003497D" w:rsidRPr="00620021">
        <w:rPr>
          <w:rFonts w:eastAsia="Times New Roman"/>
          <w:sz w:val="24"/>
          <w:szCs w:val="24"/>
          <w:lang w:val="it-IT" w:eastAsia="it-IT"/>
        </w:rPr>
        <w:t>compresa  la</w:t>
      </w:r>
      <w:proofErr w:type="gramEnd"/>
      <w:r w:rsidR="0003497D" w:rsidRPr="00620021">
        <w:rPr>
          <w:rFonts w:eastAsia="Times New Roman"/>
          <w:sz w:val="24"/>
          <w:szCs w:val="24"/>
          <w:lang w:val="it-IT" w:eastAsia="it-IT"/>
        </w:rPr>
        <w:t xml:space="preserve">  </w:t>
      </w:r>
      <w:proofErr w:type="gramStart"/>
      <w:r w:rsidR="0003497D" w:rsidRPr="00620021">
        <w:rPr>
          <w:rFonts w:eastAsia="Times New Roman"/>
          <w:sz w:val="24"/>
          <w:szCs w:val="24"/>
          <w:lang w:val="it-IT" w:eastAsia="it-IT"/>
        </w:rPr>
        <w:t>collaborazione  ad</w:t>
      </w:r>
      <w:proofErr w:type="gramEnd"/>
      <w:r w:rsidR="0003497D" w:rsidRPr="00620021">
        <w:rPr>
          <w:rFonts w:eastAsia="Times New Roman"/>
          <w:sz w:val="24"/>
          <w:szCs w:val="24"/>
          <w:lang w:val="it-IT" w:eastAsia="it-IT"/>
        </w:rPr>
        <w:t xml:space="preserve">  </w:t>
      </w:r>
      <w:proofErr w:type="gramStart"/>
      <w:r w:rsidR="0003497D" w:rsidRPr="00620021">
        <w:rPr>
          <w:rFonts w:eastAsia="Times New Roman"/>
          <w:sz w:val="24"/>
          <w:szCs w:val="24"/>
          <w:lang w:val="it-IT" w:eastAsia="it-IT"/>
        </w:rPr>
        <w:t>opere  di</w:t>
      </w:r>
      <w:proofErr w:type="gramEnd"/>
      <w:r w:rsidR="0003497D" w:rsidRPr="00620021">
        <w:rPr>
          <w:rFonts w:eastAsia="Times New Roman"/>
          <w:sz w:val="24"/>
          <w:szCs w:val="24"/>
          <w:lang w:val="it-IT" w:eastAsia="it-IT"/>
        </w:rPr>
        <w:t xml:space="preserve">  </w:t>
      </w:r>
      <w:proofErr w:type="gramStart"/>
      <w:r w:rsidR="0003497D" w:rsidRPr="00620021">
        <w:rPr>
          <w:rFonts w:eastAsia="Times New Roman"/>
          <w:sz w:val="24"/>
          <w:szCs w:val="24"/>
          <w:lang w:val="it-IT" w:eastAsia="it-IT"/>
        </w:rPr>
        <w:t>prevenzione  incendi</w:t>
      </w:r>
      <w:proofErr w:type="gramEnd"/>
      <w:r w:rsidR="0003497D" w:rsidRPr="00620021">
        <w:rPr>
          <w:rFonts w:eastAsia="Times New Roman"/>
          <w:sz w:val="24"/>
          <w:szCs w:val="24"/>
          <w:lang w:val="it-IT" w:eastAsia="it-IT"/>
        </w:rPr>
        <w:t xml:space="preserve">, di </w:t>
      </w:r>
      <w:proofErr w:type="gramStart"/>
      <w:r w:rsidR="0003497D" w:rsidRPr="00620021">
        <w:rPr>
          <w:rFonts w:eastAsia="Times New Roman"/>
          <w:sz w:val="24"/>
          <w:szCs w:val="24"/>
          <w:lang w:val="it-IT" w:eastAsia="it-IT"/>
        </w:rPr>
        <w:t>salvaguardia  del</w:t>
      </w:r>
      <w:proofErr w:type="gramEnd"/>
      <w:r w:rsidR="0003497D" w:rsidRPr="00620021">
        <w:rPr>
          <w:rFonts w:eastAsia="Times New Roman"/>
          <w:sz w:val="24"/>
          <w:szCs w:val="24"/>
          <w:lang w:val="it-IT" w:eastAsia="it-IT"/>
        </w:rPr>
        <w:t xml:space="preserve"> patrimonio </w:t>
      </w:r>
      <w:proofErr w:type="gramStart"/>
      <w:r w:rsidR="0003497D" w:rsidRPr="00620021">
        <w:rPr>
          <w:rFonts w:eastAsia="Times New Roman"/>
          <w:sz w:val="24"/>
          <w:szCs w:val="24"/>
          <w:lang w:val="it-IT" w:eastAsia="it-IT"/>
        </w:rPr>
        <w:t>boschivo  e</w:t>
      </w:r>
      <w:proofErr w:type="gramEnd"/>
      <w:r w:rsidR="0003497D" w:rsidRPr="00620021">
        <w:rPr>
          <w:rFonts w:eastAsia="Times New Roman"/>
          <w:sz w:val="24"/>
          <w:szCs w:val="24"/>
          <w:lang w:val="it-IT" w:eastAsia="it-IT"/>
        </w:rPr>
        <w:t xml:space="preserve"> forestale o di particolari produzioni agricole, di recupero del demanio marittimo e di custodia di musei, gallerie o pinacoteche;</w:t>
      </w:r>
    </w:p>
    <w:p w14:paraId="5E203930" w14:textId="77777777" w:rsidR="0003497D" w:rsidRPr="00620021" w:rsidRDefault="0003497D" w:rsidP="000349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sz w:val="24"/>
          <w:szCs w:val="24"/>
          <w:lang w:val="it-IT" w:eastAsia="it-IT"/>
        </w:rPr>
      </w:pPr>
    </w:p>
    <w:p w14:paraId="62CC6F98" w14:textId="4522D700" w:rsidR="0003497D" w:rsidRPr="00620021" w:rsidRDefault="00711059" w:rsidP="0003497D">
      <w:pPr>
        <w:pStyle w:val="Paragrafoelenco"/>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sz w:val="24"/>
          <w:szCs w:val="24"/>
          <w:lang w:val="it-IT" w:eastAsia="it-IT"/>
        </w:rPr>
      </w:pPr>
      <w:r w:rsidRPr="00620021">
        <w:rPr>
          <w:rFonts w:eastAsia="Times New Roman"/>
          <w:sz w:val="24"/>
          <w:szCs w:val="24"/>
          <w:lang w:val="it-IT" w:eastAsia="it-IT"/>
        </w:rPr>
        <w:t xml:space="preserve">c) </w:t>
      </w:r>
      <w:r w:rsidR="0003497D" w:rsidRPr="00620021">
        <w:rPr>
          <w:rFonts w:eastAsia="Times New Roman"/>
          <w:sz w:val="24"/>
          <w:szCs w:val="24"/>
          <w:lang w:val="it-IT" w:eastAsia="it-IT"/>
        </w:rPr>
        <w:t>prestazioni di lavoro in opere di tutela della flora e della fauna e di prevenzione del randagismo degli animali;</w:t>
      </w:r>
    </w:p>
    <w:p w14:paraId="28515A08" w14:textId="77777777" w:rsidR="003D284E" w:rsidRPr="00620021" w:rsidRDefault="003D284E" w:rsidP="003D28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sz w:val="24"/>
          <w:szCs w:val="24"/>
          <w:lang w:val="it-IT" w:eastAsia="it-IT"/>
        </w:rPr>
      </w:pPr>
    </w:p>
    <w:p w14:paraId="694DF1FF" w14:textId="58816A01" w:rsidR="0003497D" w:rsidRPr="00620021" w:rsidRDefault="00131E1E" w:rsidP="0003497D">
      <w:pPr>
        <w:pStyle w:val="Paragrafoelenco"/>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sz w:val="24"/>
          <w:szCs w:val="24"/>
          <w:lang w:val="it-IT" w:eastAsia="it-IT"/>
        </w:rPr>
      </w:pPr>
      <w:r w:rsidRPr="00620021">
        <w:rPr>
          <w:rFonts w:eastAsia="Times New Roman"/>
          <w:sz w:val="24"/>
          <w:szCs w:val="24"/>
          <w:lang w:val="it-IT" w:eastAsia="it-IT"/>
        </w:rPr>
        <w:t>d</w:t>
      </w:r>
      <w:r w:rsidR="00711059" w:rsidRPr="00620021">
        <w:rPr>
          <w:rFonts w:eastAsia="Times New Roman"/>
          <w:sz w:val="24"/>
          <w:szCs w:val="24"/>
          <w:lang w:val="it-IT" w:eastAsia="it-IT"/>
        </w:rPr>
        <w:t xml:space="preserve">) </w:t>
      </w:r>
      <w:r w:rsidR="0003497D" w:rsidRPr="00620021">
        <w:rPr>
          <w:rFonts w:eastAsia="Times New Roman"/>
          <w:sz w:val="24"/>
          <w:szCs w:val="24"/>
          <w:lang w:val="it-IT" w:eastAsia="it-IT"/>
        </w:rPr>
        <w:t xml:space="preserve">prestazioni </w:t>
      </w:r>
      <w:proofErr w:type="gramStart"/>
      <w:r w:rsidR="0003497D" w:rsidRPr="00620021">
        <w:rPr>
          <w:rFonts w:eastAsia="Times New Roman"/>
          <w:sz w:val="24"/>
          <w:szCs w:val="24"/>
          <w:lang w:val="it-IT" w:eastAsia="it-IT"/>
        </w:rPr>
        <w:t>di  lavoro</w:t>
      </w:r>
      <w:proofErr w:type="gramEnd"/>
      <w:r w:rsidR="0003497D" w:rsidRPr="00620021">
        <w:rPr>
          <w:rFonts w:eastAsia="Times New Roman"/>
          <w:sz w:val="24"/>
          <w:szCs w:val="24"/>
          <w:lang w:val="it-IT" w:eastAsia="it-IT"/>
        </w:rPr>
        <w:t xml:space="preserve"> </w:t>
      </w:r>
      <w:proofErr w:type="gramStart"/>
      <w:r w:rsidR="0003497D" w:rsidRPr="00620021">
        <w:rPr>
          <w:rFonts w:eastAsia="Times New Roman"/>
          <w:sz w:val="24"/>
          <w:szCs w:val="24"/>
          <w:lang w:val="it-IT" w:eastAsia="it-IT"/>
        </w:rPr>
        <w:t>nella  manutenzione</w:t>
      </w:r>
      <w:proofErr w:type="gramEnd"/>
      <w:r w:rsidR="0003497D" w:rsidRPr="00620021">
        <w:rPr>
          <w:rFonts w:eastAsia="Times New Roman"/>
          <w:sz w:val="24"/>
          <w:szCs w:val="24"/>
          <w:lang w:val="it-IT" w:eastAsia="it-IT"/>
        </w:rPr>
        <w:t xml:space="preserve">  </w:t>
      </w:r>
      <w:proofErr w:type="gramStart"/>
      <w:r w:rsidR="0003497D" w:rsidRPr="00620021">
        <w:rPr>
          <w:rFonts w:eastAsia="Times New Roman"/>
          <w:sz w:val="24"/>
          <w:szCs w:val="24"/>
          <w:lang w:val="it-IT" w:eastAsia="it-IT"/>
        </w:rPr>
        <w:t>e  nel</w:t>
      </w:r>
      <w:proofErr w:type="gramEnd"/>
      <w:r w:rsidR="0003497D" w:rsidRPr="00620021">
        <w:rPr>
          <w:rFonts w:eastAsia="Times New Roman"/>
          <w:sz w:val="24"/>
          <w:szCs w:val="24"/>
          <w:lang w:val="it-IT" w:eastAsia="it-IT"/>
        </w:rPr>
        <w:t xml:space="preserve"> decoro di </w:t>
      </w:r>
      <w:proofErr w:type="gramStart"/>
      <w:r w:rsidR="0003497D" w:rsidRPr="00620021">
        <w:rPr>
          <w:rFonts w:eastAsia="Times New Roman"/>
          <w:sz w:val="24"/>
          <w:szCs w:val="24"/>
          <w:lang w:val="it-IT" w:eastAsia="it-IT"/>
        </w:rPr>
        <w:t>ospedali  e</w:t>
      </w:r>
      <w:proofErr w:type="gramEnd"/>
      <w:r w:rsidR="0003497D" w:rsidRPr="00620021">
        <w:rPr>
          <w:rFonts w:eastAsia="Times New Roman"/>
          <w:sz w:val="24"/>
          <w:szCs w:val="24"/>
          <w:lang w:val="it-IT" w:eastAsia="it-IT"/>
        </w:rPr>
        <w:t xml:space="preserve">  </w:t>
      </w:r>
      <w:proofErr w:type="gramStart"/>
      <w:r w:rsidR="0003497D" w:rsidRPr="00620021">
        <w:rPr>
          <w:rFonts w:eastAsia="Times New Roman"/>
          <w:sz w:val="24"/>
          <w:szCs w:val="24"/>
          <w:lang w:val="it-IT" w:eastAsia="it-IT"/>
        </w:rPr>
        <w:t>case  di</w:t>
      </w:r>
      <w:proofErr w:type="gramEnd"/>
      <w:r w:rsidR="0003497D" w:rsidRPr="00620021">
        <w:rPr>
          <w:rFonts w:eastAsia="Times New Roman"/>
          <w:sz w:val="24"/>
          <w:szCs w:val="24"/>
          <w:lang w:val="it-IT" w:eastAsia="it-IT"/>
        </w:rPr>
        <w:t xml:space="preserve">  </w:t>
      </w:r>
      <w:proofErr w:type="gramStart"/>
      <w:r w:rsidR="0003497D" w:rsidRPr="00620021">
        <w:rPr>
          <w:rFonts w:eastAsia="Times New Roman"/>
          <w:sz w:val="24"/>
          <w:szCs w:val="24"/>
          <w:lang w:val="it-IT" w:eastAsia="it-IT"/>
        </w:rPr>
        <w:t>cura  o</w:t>
      </w:r>
      <w:proofErr w:type="gramEnd"/>
      <w:r w:rsidR="0003497D" w:rsidRPr="00620021">
        <w:rPr>
          <w:rFonts w:eastAsia="Times New Roman"/>
          <w:sz w:val="24"/>
          <w:szCs w:val="24"/>
          <w:lang w:val="it-IT" w:eastAsia="it-IT"/>
        </w:rPr>
        <w:t xml:space="preserve">  </w:t>
      </w:r>
      <w:proofErr w:type="gramStart"/>
      <w:r w:rsidR="0003497D" w:rsidRPr="00620021">
        <w:rPr>
          <w:rFonts w:eastAsia="Times New Roman"/>
          <w:sz w:val="24"/>
          <w:szCs w:val="24"/>
          <w:lang w:val="it-IT" w:eastAsia="it-IT"/>
        </w:rPr>
        <w:t>di  beni</w:t>
      </w:r>
      <w:proofErr w:type="gramEnd"/>
      <w:r w:rsidR="0003497D" w:rsidRPr="00620021">
        <w:rPr>
          <w:rFonts w:eastAsia="Times New Roman"/>
          <w:sz w:val="24"/>
          <w:szCs w:val="24"/>
          <w:lang w:val="it-IT" w:eastAsia="it-IT"/>
        </w:rPr>
        <w:t xml:space="preserve"> del demanio e del patrimonio pubblico </w:t>
      </w:r>
      <w:proofErr w:type="gramStart"/>
      <w:r w:rsidR="0003497D" w:rsidRPr="00620021">
        <w:rPr>
          <w:rFonts w:eastAsia="Times New Roman"/>
          <w:sz w:val="24"/>
          <w:szCs w:val="24"/>
          <w:lang w:val="it-IT" w:eastAsia="it-IT"/>
        </w:rPr>
        <w:t>ivi  compresi</w:t>
      </w:r>
      <w:proofErr w:type="gramEnd"/>
      <w:r w:rsidR="0003497D" w:rsidRPr="00620021">
        <w:rPr>
          <w:rFonts w:eastAsia="Times New Roman"/>
          <w:sz w:val="24"/>
          <w:szCs w:val="24"/>
          <w:lang w:val="it-IT" w:eastAsia="it-IT"/>
        </w:rPr>
        <w:t xml:space="preserve">  </w:t>
      </w:r>
      <w:proofErr w:type="gramStart"/>
      <w:r w:rsidR="0003497D" w:rsidRPr="00620021">
        <w:rPr>
          <w:rFonts w:eastAsia="Times New Roman"/>
          <w:sz w:val="24"/>
          <w:szCs w:val="24"/>
          <w:lang w:val="it-IT" w:eastAsia="it-IT"/>
        </w:rPr>
        <w:t>giardini,  ville</w:t>
      </w:r>
      <w:proofErr w:type="gramEnd"/>
      <w:r w:rsidR="0003497D" w:rsidRPr="00620021">
        <w:rPr>
          <w:rFonts w:eastAsia="Times New Roman"/>
          <w:sz w:val="24"/>
          <w:szCs w:val="24"/>
          <w:lang w:val="it-IT" w:eastAsia="it-IT"/>
        </w:rPr>
        <w:t xml:space="preserve"> e parchi, con esclusione di immobili utilizzati dalle Forze armate o dalle Forze di polizia; </w:t>
      </w:r>
    </w:p>
    <w:p w14:paraId="1BC604FE" w14:textId="77777777" w:rsidR="0003497D" w:rsidRPr="00620021" w:rsidRDefault="0003497D" w:rsidP="00131E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sz w:val="24"/>
          <w:szCs w:val="24"/>
          <w:lang w:val="it-IT" w:eastAsia="it-IT"/>
        </w:rPr>
      </w:pPr>
    </w:p>
    <w:p w14:paraId="64D4048B" w14:textId="46964489" w:rsidR="0003497D" w:rsidRPr="00620021" w:rsidRDefault="00131E1E" w:rsidP="0003497D">
      <w:pPr>
        <w:pStyle w:val="Paragrafoelenco"/>
        <w:numPr>
          <w:ilvl w:val="0"/>
          <w:numId w:val="1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eastAsia="Times New Roman"/>
          <w:sz w:val="24"/>
          <w:szCs w:val="24"/>
          <w:lang w:val="it-IT" w:eastAsia="it-IT"/>
        </w:rPr>
      </w:pPr>
      <w:r w:rsidRPr="00620021">
        <w:rPr>
          <w:rFonts w:eastAsia="Times New Roman"/>
          <w:sz w:val="24"/>
          <w:szCs w:val="24"/>
          <w:lang w:val="it-IT" w:eastAsia="it-IT"/>
        </w:rPr>
        <w:t>e</w:t>
      </w:r>
      <w:r w:rsidR="00711059" w:rsidRPr="00620021">
        <w:rPr>
          <w:rFonts w:eastAsia="Times New Roman"/>
          <w:sz w:val="24"/>
          <w:szCs w:val="24"/>
          <w:lang w:val="it-IT" w:eastAsia="it-IT"/>
        </w:rPr>
        <w:t xml:space="preserve">) </w:t>
      </w:r>
      <w:r w:rsidR="0003497D" w:rsidRPr="00620021">
        <w:rPr>
          <w:rFonts w:eastAsia="Times New Roman"/>
          <w:sz w:val="24"/>
          <w:szCs w:val="24"/>
          <w:lang w:val="it-IT" w:eastAsia="it-IT"/>
        </w:rPr>
        <w:t>altre prestazioni di lavoro di pubblica utilità pertinenti la specifica professionalità del condannato.</w:t>
      </w:r>
    </w:p>
    <w:p w14:paraId="329AA40A" w14:textId="77777777" w:rsidR="00711059" w:rsidRPr="00620021" w:rsidRDefault="00711059" w:rsidP="00711059">
      <w:pPr>
        <w:pStyle w:val="Paragrafoelenco"/>
        <w:rPr>
          <w:rFonts w:eastAsia="Times New Roman"/>
          <w:sz w:val="24"/>
          <w:szCs w:val="24"/>
          <w:lang w:val="it-IT" w:eastAsia="it-IT"/>
        </w:rPr>
      </w:pPr>
    </w:p>
    <w:p w14:paraId="133820D3" w14:textId="77777777" w:rsidR="00EB55C1" w:rsidRPr="0045189B" w:rsidRDefault="00FE6825" w:rsidP="0045189B">
      <w:pPr>
        <w:spacing w:line="360" w:lineRule="auto"/>
        <w:ind w:right="74"/>
        <w:jc w:val="both"/>
        <w:textAlignment w:val="baseline"/>
        <w:rPr>
          <w:rFonts w:eastAsia="Times New Roman"/>
          <w:color w:val="000000"/>
          <w:sz w:val="24"/>
          <w:szCs w:val="24"/>
          <w:lang w:val="it-IT"/>
        </w:rPr>
      </w:pPr>
      <w:r w:rsidRPr="00620021">
        <w:rPr>
          <w:rFonts w:eastAsia="Times New Roman"/>
          <w:color w:val="000000"/>
          <w:sz w:val="24"/>
          <w:szCs w:val="24"/>
          <w:lang w:val="it-IT"/>
        </w:rPr>
        <w:t>Tenuto conto della novella di cui alla legge n. 120/10, introduttiva dei commi 9 bis e 8 bis degli artt.</w:t>
      </w:r>
      <w:r w:rsidRPr="0045189B">
        <w:rPr>
          <w:rFonts w:eastAsia="Times New Roman"/>
          <w:color w:val="000000"/>
          <w:sz w:val="24"/>
          <w:szCs w:val="24"/>
          <w:lang w:val="it-IT"/>
        </w:rPr>
        <w:t>186 e 187 del codice della Strada, vanno contemplate anche:</w:t>
      </w:r>
      <w:r w:rsidR="00A30837" w:rsidRPr="0045189B">
        <w:rPr>
          <w:rFonts w:eastAsia="Times New Roman"/>
          <w:color w:val="000000"/>
          <w:sz w:val="24"/>
          <w:szCs w:val="24"/>
          <w:lang w:val="it-IT"/>
        </w:rPr>
        <w:t xml:space="preserve"> </w:t>
      </w:r>
      <w:r w:rsidRPr="0045189B">
        <w:rPr>
          <w:rFonts w:eastAsia="Times New Roman"/>
          <w:color w:val="000000"/>
          <w:sz w:val="24"/>
          <w:szCs w:val="24"/>
          <w:lang w:val="it-IT"/>
        </w:rPr>
        <w:t>prestazioni di lavoro nel campo (specifico) della sicurezza e dell'educazione stradale.</w:t>
      </w:r>
    </w:p>
    <w:p w14:paraId="6B5003F5" w14:textId="77777777" w:rsidR="00EB55C1" w:rsidRPr="0045189B" w:rsidRDefault="00FE6825" w:rsidP="0045189B">
      <w:pPr>
        <w:spacing w:line="360" w:lineRule="auto"/>
        <w:ind w:right="74"/>
        <w:jc w:val="both"/>
        <w:textAlignment w:val="baseline"/>
        <w:rPr>
          <w:rFonts w:eastAsia="Times New Roman"/>
          <w:color w:val="000000"/>
          <w:sz w:val="24"/>
          <w:szCs w:val="24"/>
          <w:lang w:val="it-IT"/>
        </w:rPr>
      </w:pPr>
      <w:r w:rsidRPr="0045189B">
        <w:rPr>
          <w:rFonts w:eastAsia="Times New Roman"/>
          <w:color w:val="000000"/>
          <w:sz w:val="24"/>
          <w:szCs w:val="24"/>
          <w:lang w:val="it-IT"/>
        </w:rPr>
        <w:t>L'Ente indicherà nella dichiarazione di disponibilità, redatta secondo il modello allegato, a quale fra le attività di cui sopra il condannato dovrà dedicarsi, precisando anche il numero di ore settimanali e l'orario in cui essa verrà svolta.</w:t>
      </w:r>
    </w:p>
    <w:p w14:paraId="77B4CEE1" w14:textId="77777777" w:rsidR="00EB55C1" w:rsidRDefault="00FE6825" w:rsidP="0045189B">
      <w:pPr>
        <w:spacing w:line="413" w:lineRule="exact"/>
        <w:ind w:right="72"/>
        <w:jc w:val="both"/>
        <w:textAlignment w:val="baseline"/>
        <w:rPr>
          <w:rFonts w:eastAsia="Times New Roman"/>
          <w:color w:val="000000"/>
          <w:sz w:val="24"/>
          <w:szCs w:val="24"/>
          <w:lang w:val="it-IT"/>
        </w:rPr>
      </w:pPr>
      <w:r w:rsidRPr="0045189B">
        <w:rPr>
          <w:rFonts w:eastAsia="Times New Roman"/>
          <w:color w:val="000000"/>
          <w:sz w:val="24"/>
          <w:szCs w:val="24"/>
          <w:lang w:val="it-IT"/>
        </w:rPr>
        <w:t>La disponibilità verrà concessa previa verifica della possibilità di un proficuo inserimento del condannato nella struttura dell'ente, tenuto conto di tutte le circostanze del caso concreto.</w:t>
      </w:r>
    </w:p>
    <w:p w14:paraId="006CE1AD" w14:textId="77777777" w:rsidR="008E6781" w:rsidRPr="0045189B" w:rsidRDefault="008E6781" w:rsidP="0045189B">
      <w:pPr>
        <w:spacing w:line="413" w:lineRule="exact"/>
        <w:ind w:right="72"/>
        <w:jc w:val="both"/>
        <w:textAlignment w:val="baseline"/>
        <w:rPr>
          <w:rFonts w:eastAsia="Times New Roman"/>
          <w:color w:val="000000"/>
          <w:sz w:val="24"/>
          <w:szCs w:val="24"/>
          <w:lang w:val="it-IT"/>
        </w:rPr>
      </w:pPr>
    </w:p>
    <w:p w14:paraId="6E7177C2" w14:textId="77777777" w:rsidR="00EB55C1" w:rsidRPr="0045189B" w:rsidRDefault="00FE6825" w:rsidP="003B0FCC">
      <w:pPr>
        <w:spacing w:before="146" w:line="321" w:lineRule="exact"/>
        <w:ind w:left="4464"/>
        <w:textAlignment w:val="baseline"/>
        <w:rPr>
          <w:rFonts w:eastAsia="Times New Roman"/>
          <w:b/>
          <w:color w:val="000000"/>
          <w:spacing w:val="-3"/>
          <w:sz w:val="24"/>
          <w:szCs w:val="24"/>
          <w:lang w:val="it-IT"/>
        </w:rPr>
      </w:pPr>
      <w:r w:rsidRPr="0045189B">
        <w:rPr>
          <w:rFonts w:eastAsia="Times New Roman"/>
          <w:b/>
          <w:color w:val="000000"/>
          <w:spacing w:val="-3"/>
          <w:sz w:val="24"/>
          <w:szCs w:val="24"/>
          <w:lang w:val="it-IT"/>
        </w:rPr>
        <w:t>Art. 2</w:t>
      </w:r>
    </w:p>
    <w:p w14:paraId="120C4E95" w14:textId="77777777" w:rsidR="00EB55C1" w:rsidRPr="0045189B" w:rsidRDefault="00FE6825" w:rsidP="003B0FCC">
      <w:pPr>
        <w:spacing w:before="154" w:line="280" w:lineRule="exact"/>
        <w:jc w:val="center"/>
        <w:textAlignment w:val="baseline"/>
        <w:rPr>
          <w:rFonts w:eastAsia="Times New Roman"/>
          <w:b/>
          <w:color w:val="000000"/>
          <w:sz w:val="24"/>
          <w:szCs w:val="24"/>
          <w:lang w:val="it-IT"/>
        </w:rPr>
      </w:pPr>
      <w:r w:rsidRPr="0045189B">
        <w:rPr>
          <w:rFonts w:eastAsia="Times New Roman"/>
          <w:b/>
          <w:color w:val="000000"/>
          <w:sz w:val="24"/>
          <w:szCs w:val="24"/>
          <w:lang w:val="it-IT"/>
        </w:rPr>
        <w:t>Modalità di svolgimento</w:t>
      </w:r>
    </w:p>
    <w:p w14:paraId="7D2F5C67" w14:textId="77777777" w:rsidR="001822FF" w:rsidRDefault="00FE6825" w:rsidP="0045189B">
      <w:pPr>
        <w:spacing w:line="412" w:lineRule="exact"/>
        <w:ind w:right="72"/>
        <w:jc w:val="both"/>
        <w:textAlignment w:val="baseline"/>
        <w:rPr>
          <w:rFonts w:eastAsia="Times New Roman"/>
          <w:color w:val="000000"/>
          <w:sz w:val="24"/>
          <w:szCs w:val="24"/>
          <w:lang w:val="it-IT"/>
        </w:rPr>
      </w:pPr>
      <w:r w:rsidRPr="0045189B">
        <w:rPr>
          <w:rFonts w:eastAsia="Times New Roman"/>
          <w:color w:val="000000"/>
          <w:sz w:val="24"/>
          <w:szCs w:val="24"/>
          <w:lang w:val="it-IT"/>
        </w:rPr>
        <w:t>L'attività non retribuita in favore della collettività sarà svolta in conformità con quanto disposto nella sentenza di condanna, nella quale il</w:t>
      </w:r>
      <w:r w:rsidR="0045189B" w:rsidRPr="0045189B">
        <w:rPr>
          <w:rFonts w:eastAsia="Times New Roman"/>
          <w:color w:val="000000"/>
          <w:sz w:val="24"/>
          <w:szCs w:val="24"/>
          <w:lang w:val="it-IT"/>
        </w:rPr>
        <w:t xml:space="preserve"> Giudice, a norma dell'art. 33 -</w:t>
      </w:r>
      <w:r w:rsidRPr="0045189B">
        <w:rPr>
          <w:rFonts w:eastAsia="Times New Roman"/>
          <w:color w:val="000000"/>
          <w:sz w:val="24"/>
          <w:szCs w:val="24"/>
          <w:lang w:val="it-IT"/>
        </w:rPr>
        <w:t xml:space="preserve"> comma 2 </w:t>
      </w:r>
      <w:r w:rsidR="0045189B" w:rsidRPr="0045189B">
        <w:rPr>
          <w:rFonts w:eastAsia="Times New Roman"/>
          <w:color w:val="000000"/>
          <w:sz w:val="24"/>
          <w:szCs w:val="24"/>
          <w:lang w:val="it-IT"/>
        </w:rPr>
        <w:t>-</w:t>
      </w:r>
      <w:r w:rsidRPr="0045189B">
        <w:rPr>
          <w:rFonts w:eastAsia="Times New Roman"/>
          <w:color w:val="000000"/>
          <w:sz w:val="24"/>
          <w:szCs w:val="24"/>
          <w:lang w:val="it-IT"/>
        </w:rPr>
        <w:t xml:space="preserve"> del citato D.</w:t>
      </w:r>
      <w:r w:rsidR="00A2499C">
        <w:rPr>
          <w:rFonts w:eastAsia="Times New Roman"/>
          <w:color w:val="000000"/>
          <w:sz w:val="24"/>
          <w:szCs w:val="24"/>
          <w:lang w:val="it-IT"/>
        </w:rPr>
        <w:t xml:space="preserve"> </w:t>
      </w:r>
      <w:proofErr w:type="spellStart"/>
      <w:r w:rsidRPr="0045189B">
        <w:rPr>
          <w:rFonts w:eastAsia="Times New Roman"/>
          <w:color w:val="000000"/>
          <w:sz w:val="24"/>
          <w:szCs w:val="24"/>
          <w:lang w:val="it-IT"/>
        </w:rPr>
        <w:t>L.vo</w:t>
      </w:r>
      <w:proofErr w:type="spellEnd"/>
      <w:r w:rsidRPr="0045189B">
        <w:rPr>
          <w:rFonts w:eastAsia="Times New Roman"/>
          <w:color w:val="000000"/>
          <w:sz w:val="24"/>
          <w:szCs w:val="24"/>
          <w:lang w:val="it-IT"/>
        </w:rPr>
        <w:t>, indica il tipo e la durata del lavoro di pubblica utilità.</w:t>
      </w:r>
    </w:p>
    <w:p w14:paraId="61EDF7D4" w14:textId="77777777" w:rsidR="0002748A" w:rsidRDefault="0002748A" w:rsidP="003B0FCC">
      <w:pPr>
        <w:spacing w:before="149" w:line="321" w:lineRule="exact"/>
        <w:ind w:left="4464"/>
        <w:textAlignment w:val="baseline"/>
        <w:rPr>
          <w:rFonts w:eastAsia="Times New Roman"/>
          <w:b/>
          <w:color w:val="000000"/>
          <w:spacing w:val="-3"/>
          <w:sz w:val="24"/>
          <w:szCs w:val="24"/>
          <w:lang w:val="it-IT"/>
        </w:rPr>
      </w:pPr>
    </w:p>
    <w:p w14:paraId="5E08751E" w14:textId="1DE128FB" w:rsidR="00EB55C1" w:rsidRPr="0045189B" w:rsidRDefault="00FE6825" w:rsidP="003B0FCC">
      <w:pPr>
        <w:spacing w:before="149" w:line="321" w:lineRule="exact"/>
        <w:ind w:left="4464"/>
        <w:textAlignment w:val="baseline"/>
        <w:rPr>
          <w:rFonts w:eastAsia="Times New Roman"/>
          <w:b/>
          <w:color w:val="000000"/>
          <w:spacing w:val="-3"/>
          <w:sz w:val="24"/>
          <w:szCs w:val="24"/>
          <w:lang w:val="it-IT"/>
        </w:rPr>
      </w:pPr>
      <w:r w:rsidRPr="0045189B">
        <w:rPr>
          <w:rFonts w:eastAsia="Times New Roman"/>
          <w:b/>
          <w:color w:val="000000"/>
          <w:spacing w:val="-3"/>
          <w:sz w:val="24"/>
          <w:szCs w:val="24"/>
          <w:lang w:val="it-IT"/>
        </w:rPr>
        <w:t>Art. 3</w:t>
      </w:r>
    </w:p>
    <w:p w14:paraId="0581E37B" w14:textId="77777777" w:rsidR="00EB55C1" w:rsidRPr="0045189B" w:rsidRDefault="00FE6825" w:rsidP="003B0FCC">
      <w:pPr>
        <w:spacing w:before="151" w:line="280" w:lineRule="exact"/>
        <w:jc w:val="center"/>
        <w:textAlignment w:val="baseline"/>
        <w:rPr>
          <w:rFonts w:eastAsia="Times New Roman"/>
          <w:b/>
          <w:color w:val="000000"/>
          <w:sz w:val="24"/>
          <w:szCs w:val="24"/>
          <w:lang w:val="it-IT"/>
        </w:rPr>
      </w:pPr>
      <w:r w:rsidRPr="0045189B">
        <w:rPr>
          <w:rFonts w:eastAsia="Times New Roman"/>
          <w:b/>
          <w:color w:val="000000"/>
          <w:sz w:val="24"/>
          <w:szCs w:val="24"/>
          <w:lang w:val="it-IT"/>
        </w:rPr>
        <w:t>Coordinatori delle prestazioni</w:t>
      </w:r>
    </w:p>
    <w:p w14:paraId="6300A885" w14:textId="77777777" w:rsidR="00EB55C1" w:rsidRPr="0045189B" w:rsidRDefault="00FE6825" w:rsidP="0045189B">
      <w:pPr>
        <w:spacing w:before="137" w:line="421" w:lineRule="exact"/>
        <w:jc w:val="both"/>
        <w:textAlignment w:val="baseline"/>
        <w:rPr>
          <w:rFonts w:eastAsia="Times New Roman"/>
          <w:color w:val="000000"/>
          <w:sz w:val="24"/>
          <w:szCs w:val="24"/>
          <w:lang w:val="it-IT"/>
        </w:rPr>
      </w:pPr>
      <w:r w:rsidRPr="0045189B">
        <w:rPr>
          <w:rFonts w:eastAsia="Times New Roman"/>
          <w:color w:val="000000"/>
          <w:sz w:val="24"/>
          <w:szCs w:val="24"/>
          <w:lang w:val="it-IT"/>
        </w:rPr>
        <w:t>L'Ente, che consente alla prestazione dell'attività non retribuita, individua nei seguenti soggetti le</w:t>
      </w:r>
      <w:r w:rsidR="0045189B" w:rsidRPr="0045189B">
        <w:rPr>
          <w:rFonts w:eastAsia="Times New Roman"/>
          <w:color w:val="000000"/>
          <w:sz w:val="24"/>
          <w:szCs w:val="24"/>
          <w:lang w:val="it-IT"/>
        </w:rPr>
        <w:t xml:space="preserve"> </w:t>
      </w:r>
      <w:r w:rsidRPr="0045189B">
        <w:rPr>
          <w:rFonts w:eastAsia="Times New Roman"/>
          <w:color w:val="000000"/>
          <w:sz w:val="24"/>
          <w:szCs w:val="24"/>
          <w:lang w:val="it-IT"/>
        </w:rPr>
        <w:t>persone incaricate di coordinare la prestazione dell'attività lavorativa dei condannati e di impartire a</w:t>
      </w:r>
      <w:r w:rsidR="0045189B" w:rsidRPr="0045189B">
        <w:rPr>
          <w:rFonts w:eastAsia="Times New Roman"/>
          <w:color w:val="000000"/>
          <w:sz w:val="24"/>
          <w:szCs w:val="24"/>
          <w:lang w:val="it-IT"/>
        </w:rPr>
        <w:t xml:space="preserve"> </w:t>
      </w:r>
      <w:r w:rsidRPr="0045189B">
        <w:rPr>
          <w:rFonts w:eastAsia="Times New Roman"/>
          <w:color w:val="000000"/>
          <w:sz w:val="24"/>
          <w:szCs w:val="24"/>
          <w:lang w:val="it-IT"/>
        </w:rPr>
        <w:t>costoro le relative istruzioni:</w:t>
      </w:r>
    </w:p>
    <w:p w14:paraId="2B4DD10E" w14:textId="40B989B9" w:rsidR="00EB55C1" w:rsidRPr="0045189B" w:rsidRDefault="00FE6825" w:rsidP="003B0FCC">
      <w:pPr>
        <w:spacing w:before="136" w:after="383" w:line="274" w:lineRule="exact"/>
        <w:textAlignment w:val="baseline"/>
        <w:rPr>
          <w:rFonts w:eastAsia="Times New Roman"/>
          <w:i/>
          <w:color w:val="000000"/>
          <w:spacing w:val="1"/>
          <w:sz w:val="24"/>
          <w:szCs w:val="24"/>
          <w:lang w:val="it-IT"/>
        </w:rPr>
      </w:pPr>
      <w:r w:rsidRPr="0045189B">
        <w:rPr>
          <w:rFonts w:eastAsia="Times New Roman"/>
          <w:i/>
          <w:color w:val="000000"/>
          <w:spacing w:val="1"/>
          <w:sz w:val="24"/>
          <w:szCs w:val="24"/>
          <w:lang w:val="it-IT"/>
        </w:rPr>
        <w:t>(Nome e cognome e funzione rivestita all'interno dell'Ente</w:t>
      </w:r>
      <w:r w:rsidR="00367F9F">
        <w:rPr>
          <w:rFonts w:eastAsia="Times New Roman"/>
          <w:i/>
          <w:color w:val="000000"/>
          <w:spacing w:val="1"/>
          <w:sz w:val="24"/>
          <w:szCs w:val="24"/>
          <w:lang w:val="it-IT"/>
        </w:rPr>
        <w:t xml:space="preserve"> – numero di telefono </w:t>
      </w:r>
      <w:proofErr w:type="gramStart"/>
      <w:r w:rsidR="00367F9F">
        <w:rPr>
          <w:rFonts w:eastAsia="Times New Roman"/>
          <w:i/>
          <w:color w:val="000000"/>
          <w:spacing w:val="1"/>
          <w:sz w:val="24"/>
          <w:szCs w:val="24"/>
          <w:lang w:val="it-IT"/>
        </w:rPr>
        <w:t>e</w:t>
      </w:r>
      <w:proofErr w:type="gramEnd"/>
      <w:r w:rsidR="00367F9F">
        <w:rPr>
          <w:rFonts w:eastAsia="Times New Roman"/>
          <w:i/>
          <w:color w:val="000000"/>
          <w:spacing w:val="1"/>
          <w:sz w:val="24"/>
          <w:szCs w:val="24"/>
          <w:lang w:val="it-IT"/>
        </w:rPr>
        <w:t xml:space="preserve"> </w:t>
      </w:r>
      <w:r w:rsidR="008E6781">
        <w:rPr>
          <w:rFonts w:eastAsia="Times New Roman"/>
          <w:i/>
          <w:color w:val="000000"/>
          <w:spacing w:val="1"/>
          <w:sz w:val="24"/>
          <w:szCs w:val="24"/>
          <w:lang w:val="it-IT"/>
        </w:rPr>
        <w:t>e-mail</w:t>
      </w:r>
      <w:r w:rsidRPr="0045189B">
        <w:rPr>
          <w:rFonts w:eastAsia="Times New Roman"/>
          <w:i/>
          <w:color w:val="000000"/>
          <w:spacing w:val="1"/>
          <w:sz w:val="24"/>
          <w:szCs w:val="24"/>
          <w:lang w:val="it-IT"/>
        </w:rPr>
        <w:t>)</w:t>
      </w:r>
    </w:p>
    <w:p w14:paraId="6359DEA6" w14:textId="77777777" w:rsidR="00A30837" w:rsidRPr="0045189B" w:rsidRDefault="00A30837" w:rsidP="003B0FCC">
      <w:pPr>
        <w:spacing w:before="136" w:after="383" w:line="274" w:lineRule="exact"/>
        <w:textAlignment w:val="baseline"/>
        <w:rPr>
          <w:rFonts w:eastAsia="Times New Roman"/>
          <w:i/>
          <w:color w:val="000000"/>
          <w:spacing w:val="1"/>
          <w:sz w:val="24"/>
          <w:szCs w:val="24"/>
          <w:lang w:val="it-IT"/>
        </w:rPr>
      </w:pPr>
      <w:r w:rsidRPr="0045189B">
        <w:rPr>
          <w:rFonts w:eastAsia="Times New Roman"/>
          <w:i/>
          <w:color w:val="000000"/>
          <w:spacing w:val="1"/>
          <w:sz w:val="24"/>
          <w:szCs w:val="24"/>
          <w:lang w:val="it-IT"/>
        </w:rPr>
        <w:t>____________________________________________________</w:t>
      </w:r>
    </w:p>
    <w:p w14:paraId="09BF7AF9" w14:textId="77777777" w:rsidR="00EB55C1" w:rsidRPr="0045189B" w:rsidRDefault="00FE6825" w:rsidP="003B0FCC">
      <w:pPr>
        <w:spacing w:before="24" w:line="414" w:lineRule="exact"/>
        <w:ind w:right="72"/>
        <w:jc w:val="both"/>
        <w:textAlignment w:val="baseline"/>
        <w:rPr>
          <w:rFonts w:eastAsia="Times New Roman"/>
          <w:color w:val="000000"/>
          <w:sz w:val="24"/>
          <w:szCs w:val="24"/>
          <w:lang w:val="it-IT"/>
        </w:rPr>
      </w:pPr>
      <w:r w:rsidRPr="0045189B">
        <w:rPr>
          <w:rFonts w:eastAsia="Times New Roman"/>
          <w:color w:val="000000"/>
          <w:sz w:val="24"/>
          <w:szCs w:val="24"/>
          <w:lang w:val="it-IT"/>
        </w:rPr>
        <w:t>Il soggetto incaricato potrà delegare, a seconda delle rispettive competenze in relazione all'attività cui il condannato dovrà essere concretamente adibito, i compiti di cui sopra ad altro soggetto appartenente all'amministrazione. Di tale delega dovrà darsi atto nella dichiarazione di disponibilità. L'Ente si impegna a comunicare tempestivamente al Presidente del Tribunale eventuali integrazioni o modifiche dei nominativi ora indicati.</w:t>
      </w:r>
    </w:p>
    <w:p w14:paraId="64D6ACB5" w14:textId="77777777" w:rsidR="008934C0" w:rsidRDefault="008934C0" w:rsidP="003B0FCC">
      <w:pPr>
        <w:spacing w:before="155" w:line="321" w:lineRule="exact"/>
        <w:jc w:val="center"/>
        <w:textAlignment w:val="baseline"/>
        <w:rPr>
          <w:rFonts w:eastAsia="Times New Roman"/>
          <w:b/>
          <w:color w:val="000000"/>
          <w:spacing w:val="-1"/>
          <w:sz w:val="24"/>
          <w:szCs w:val="24"/>
          <w:lang w:val="it-IT"/>
        </w:rPr>
      </w:pPr>
    </w:p>
    <w:p w14:paraId="11DD4ED1" w14:textId="73DF9EA9" w:rsidR="00EB55C1" w:rsidRPr="0045189B" w:rsidRDefault="00FE6825" w:rsidP="003B0FCC">
      <w:pPr>
        <w:spacing w:before="155" w:line="321" w:lineRule="exact"/>
        <w:jc w:val="center"/>
        <w:textAlignment w:val="baseline"/>
        <w:rPr>
          <w:rFonts w:eastAsia="Times New Roman"/>
          <w:b/>
          <w:color w:val="000000"/>
          <w:spacing w:val="-1"/>
          <w:sz w:val="24"/>
          <w:szCs w:val="24"/>
          <w:lang w:val="it-IT"/>
        </w:rPr>
      </w:pPr>
      <w:r w:rsidRPr="0045189B">
        <w:rPr>
          <w:rFonts w:eastAsia="Times New Roman"/>
          <w:b/>
          <w:color w:val="000000"/>
          <w:spacing w:val="-1"/>
          <w:sz w:val="24"/>
          <w:szCs w:val="24"/>
          <w:lang w:val="it-IT"/>
        </w:rPr>
        <w:t>Art. 4</w:t>
      </w:r>
    </w:p>
    <w:p w14:paraId="72256FC7" w14:textId="77777777" w:rsidR="00EB55C1" w:rsidRPr="0045189B" w:rsidRDefault="00FE6825" w:rsidP="003B0FCC">
      <w:pPr>
        <w:spacing w:before="151" w:line="280" w:lineRule="exact"/>
        <w:jc w:val="center"/>
        <w:textAlignment w:val="baseline"/>
        <w:rPr>
          <w:rFonts w:eastAsia="Times New Roman"/>
          <w:b/>
          <w:color w:val="000000"/>
          <w:sz w:val="24"/>
          <w:szCs w:val="24"/>
          <w:lang w:val="it-IT"/>
        </w:rPr>
      </w:pPr>
      <w:r w:rsidRPr="0045189B">
        <w:rPr>
          <w:rFonts w:eastAsia="Times New Roman"/>
          <w:b/>
          <w:color w:val="000000"/>
          <w:sz w:val="24"/>
          <w:szCs w:val="24"/>
          <w:lang w:val="it-IT"/>
        </w:rPr>
        <w:t>Modalità di trattamento</w:t>
      </w:r>
    </w:p>
    <w:p w14:paraId="213E2CEA" w14:textId="77777777" w:rsidR="00EB55C1" w:rsidRPr="0045189B" w:rsidRDefault="00FE6825" w:rsidP="00A30837">
      <w:pPr>
        <w:spacing w:line="401" w:lineRule="atLeast"/>
        <w:ind w:right="74"/>
        <w:jc w:val="both"/>
        <w:textAlignment w:val="baseline"/>
        <w:rPr>
          <w:rFonts w:eastAsia="Times New Roman"/>
          <w:color w:val="000000"/>
          <w:sz w:val="24"/>
          <w:szCs w:val="24"/>
          <w:lang w:val="it-IT"/>
        </w:rPr>
      </w:pPr>
      <w:r w:rsidRPr="0045189B">
        <w:rPr>
          <w:rFonts w:eastAsia="Times New Roman"/>
          <w:color w:val="000000"/>
          <w:sz w:val="24"/>
          <w:szCs w:val="24"/>
          <w:lang w:val="it-IT"/>
        </w:rPr>
        <w:t>Durante lo svolgimento del lavoro di pubblica utilità, l'Ente si impegna ad assicurare il rispetto delle no</w:t>
      </w:r>
      <w:r w:rsidR="00511CBE">
        <w:rPr>
          <w:rFonts w:eastAsia="Times New Roman"/>
          <w:color w:val="000000"/>
          <w:sz w:val="24"/>
          <w:szCs w:val="24"/>
          <w:lang w:val="it-IT"/>
        </w:rPr>
        <w:t>rm</w:t>
      </w:r>
      <w:r w:rsidRPr="0045189B">
        <w:rPr>
          <w:rFonts w:eastAsia="Times New Roman"/>
          <w:color w:val="000000"/>
          <w:sz w:val="24"/>
          <w:szCs w:val="24"/>
          <w:lang w:val="it-IT"/>
        </w:rPr>
        <w:t>e e la predisposizione delle misure necessarie a tutelare l'integrità fisica e morale dei condannati, curando, altresì, che l'attività prestata sia conforme a quanto previsto nella convenzione.</w:t>
      </w:r>
    </w:p>
    <w:p w14:paraId="694DDE27" w14:textId="77777777" w:rsidR="00EB55C1" w:rsidRPr="0045189B" w:rsidRDefault="00FE6825" w:rsidP="00A30837">
      <w:pPr>
        <w:spacing w:after="100" w:afterAutospacing="1" w:line="401" w:lineRule="atLeast"/>
        <w:ind w:right="74"/>
        <w:jc w:val="both"/>
        <w:textAlignment w:val="baseline"/>
        <w:rPr>
          <w:rFonts w:eastAsia="Times New Roman"/>
          <w:color w:val="000000"/>
          <w:sz w:val="24"/>
          <w:szCs w:val="24"/>
          <w:lang w:val="it-IT"/>
        </w:rPr>
      </w:pPr>
      <w:r w:rsidRPr="0045189B">
        <w:rPr>
          <w:rFonts w:eastAsia="Times New Roman"/>
          <w:color w:val="000000"/>
          <w:sz w:val="24"/>
          <w:szCs w:val="24"/>
          <w:lang w:val="it-IT"/>
        </w:rPr>
        <w:t>In nessun caso l'attività potrà svolgersi in modo da impedire l'esercizio dei fondamentali diritti umani o da ledere la dignità della persona.</w:t>
      </w:r>
    </w:p>
    <w:p w14:paraId="6B507381" w14:textId="77777777" w:rsidR="00EB55C1" w:rsidRDefault="00FE6825" w:rsidP="00CC33BF">
      <w:pPr>
        <w:spacing w:line="410" w:lineRule="exact"/>
        <w:jc w:val="both"/>
        <w:textAlignment w:val="baseline"/>
        <w:rPr>
          <w:rFonts w:eastAsia="Times New Roman"/>
          <w:color w:val="000000"/>
          <w:sz w:val="24"/>
          <w:szCs w:val="24"/>
          <w:lang w:val="it-IT"/>
        </w:rPr>
      </w:pPr>
      <w:r w:rsidRPr="0045189B">
        <w:rPr>
          <w:rFonts w:eastAsia="Times New Roman"/>
          <w:color w:val="000000"/>
          <w:sz w:val="24"/>
          <w:szCs w:val="24"/>
          <w:lang w:val="it-IT"/>
        </w:rPr>
        <w:t>L'Ente si impegna, altresì, a che i condannati possano fruire del trattamento terapeutico e delle misure profilattiche e di pronto soccorso alle stesse condizioni praticate per il personale alle proprie dipendenze, ove tali servizi siano già predisposti.</w:t>
      </w:r>
    </w:p>
    <w:p w14:paraId="48812196" w14:textId="77777777" w:rsidR="008E6781" w:rsidRPr="0045189B" w:rsidRDefault="008E6781" w:rsidP="00CC33BF">
      <w:pPr>
        <w:spacing w:line="410" w:lineRule="exact"/>
        <w:jc w:val="both"/>
        <w:textAlignment w:val="baseline"/>
        <w:rPr>
          <w:rFonts w:eastAsia="Times New Roman"/>
          <w:color w:val="000000"/>
          <w:sz w:val="24"/>
          <w:szCs w:val="24"/>
          <w:lang w:val="it-IT"/>
        </w:rPr>
      </w:pPr>
    </w:p>
    <w:p w14:paraId="086C06F1" w14:textId="77777777" w:rsidR="00EB55C1" w:rsidRPr="00CC33BF" w:rsidRDefault="00FE6825" w:rsidP="00CC33BF">
      <w:pPr>
        <w:spacing w:line="410" w:lineRule="exact"/>
        <w:jc w:val="center"/>
        <w:textAlignment w:val="baseline"/>
        <w:rPr>
          <w:rFonts w:eastAsia="Times New Roman"/>
          <w:b/>
          <w:color w:val="000000"/>
          <w:sz w:val="24"/>
          <w:szCs w:val="24"/>
          <w:lang w:val="it-IT"/>
        </w:rPr>
      </w:pPr>
      <w:r w:rsidRPr="00CC33BF">
        <w:rPr>
          <w:rFonts w:eastAsia="Times New Roman"/>
          <w:b/>
          <w:color w:val="000000"/>
          <w:sz w:val="24"/>
          <w:szCs w:val="24"/>
          <w:lang w:val="it-IT"/>
        </w:rPr>
        <w:t>Art. 5</w:t>
      </w:r>
    </w:p>
    <w:p w14:paraId="3352EE65" w14:textId="77777777" w:rsidR="00EB55C1" w:rsidRPr="00CC33BF" w:rsidRDefault="00FE6825" w:rsidP="00CC33BF">
      <w:pPr>
        <w:spacing w:line="410" w:lineRule="exact"/>
        <w:jc w:val="center"/>
        <w:textAlignment w:val="baseline"/>
        <w:rPr>
          <w:rFonts w:eastAsia="Times New Roman"/>
          <w:color w:val="000000"/>
          <w:sz w:val="24"/>
          <w:szCs w:val="24"/>
          <w:lang w:val="it-IT"/>
        </w:rPr>
      </w:pPr>
      <w:r w:rsidRPr="00CC33BF">
        <w:rPr>
          <w:rFonts w:eastAsia="Times New Roman"/>
          <w:b/>
          <w:color w:val="000000"/>
          <w:sz w:val="24"/>
          <w:szCs w:val="24"/>
          <w:lang w:val="it-IT"/>
        </w:rPr>
        <w:t>Divieto di retribuzione — Assicurazioni sociali</w:t>
      </w:r>
    </w:p>
    <w:p w14:paraId="0F905DEE" w14:textId="77777777" w:rsidR="00EB55C1" w:rsidRPr="0045189B" w:rsidRDefault="00A2499C" w:rsidP="00A30837">
      <w:pPr>
        <w:spacing w:line="401" w:lineRule="atLeast"/>
        <w:ind w:right="74"/>
        <w:jc w:val="both"/>
        <w:textAlignment w:val="baseline"/>
        <w:rPr>
          <w:rFonts w:eastAsia="Times New Roman"/>
          <w:color w:val="000000"/>
          <w:sz w:val="24"/>
          <w:szCs w:val="24"/>
          <w:lang w:val="it-IT"/>
        </w:rPr>
      </w:pPr>
      <w:r>
        <w:rPr>
          <w:rFonts w:eastAsia="Times New Roman"/>
          <w:color w:val="000000"/>
          <w:sz w:val="24"/>
          <w:szCs w:val="24"/>
          <w:lang w:val="it-IT"/>
        </w:rPr>
        <w:t>È</w:t>
      </w:r>
      <w:r w:rsidR="00FE6825" w:rsidRPr="0045189B">
        <w:rPr>
          <w:rFonts w:eastAsia="Times New Roman"/>
          <w:color w:val="000000"/>
          <w:sz w:val="24"/>
          <w:szCs w:val="24"/>
          <w:lang w:val="it-IT"/>
        </w:rPr>
        <w:t xml:space="preserve"> fatto divieto all'Ente di corrispondere ai condannati una retribuzione, in qualsiasi forma, per</w:t>
      </w:r>
      <w:r w:rsidR="00A30837" w:rsidRPr="0045189B">
        <w:rPr>
          <w:rFonts w:eastAsia="Times New Roman"/>
          <w:color w:val="000000"/>
          <w:sz w:val="24"/>
          <w:szCs w:val="24"/>
          <w:lang w:val="it-IT"/>
        </w:rPr>
        <w:t xml:space="preserve"> </w:t>
      </w:r>
      <w:r w:rsidR="00FE6825" w:rsidRPr="0045189B">
        <w:rPr>
          <w:rFonts w:eastAsia="Times New Roman"/>
          <w:color w:val="000000"/>
          <w:sz w:val="24"/>
          <w:szCs w:val="24"/>
          <w:lang w:val="it-IT"/>
        </w:rPr>
        <w:t>l'attività da essi svolta.</w:t>
      </w:r>
    </w:p>
    <w:p w14:paraId="307020A5" w14:textId="77777777" w:rsidR="00EB55C1" w:rsidRDefault="00A2499C" w:rsidP="00CC33BF">
      <w:pPr>
        <w:spacing w:line="410" w:lineRule="exact"/>
        <w:jc w:val="both"/>
        <w:textAlignment w:val="baseline"/>
        <w:rPr>
          <w:rFonts w:eastAsia="Times New Roman"/>
          <w:color w:val="000000"/>
          <w:sz w:val="24"/>
          <w:szCs w:val="24"/>
          <w:lang w:val="it-IT"/>
        </w:rPr>
      </w:pPr>
      <w:r>
        <w:rPr>
          <w:rFonts w:eastAsia="Times New Roman"/>
          <w:color w:val="000000"/>
          <w:sz w:val="24"/>
          <w:szCs w:val="24"/>
          <w:lang w:val="it-IT"/>
        </w:rPr>
        <w:t xml:space="preserve">È </w:t>
      </w:r>
      <w:r w:rsidR="00FE6825" w:rsidRPr="0045189B">
        <w:rPr>
          <w:rFonts w:eastAsia="Times New Roman"/>
          <w:color w:val="000000"/>
          <w:sz w:val="24"/>
          <w:szCs w:val="24"/>
          <w:lang w:val="it-IT"/>
        </w:rPr>
        <w:t>obbligatoria ed è a carico dell'Ente l'assicurazione dei condannati contro gli infortuni e le</w:t>
      </w:r>
      <w:r w:rsidR="00A30837" w:rsidRPr="0045189B">
        <w:rPr>
          <w:rFonts w:eastAsia="Times New Roman"/>
          <w:color w:val="000000"/>
          <w:sz w:val="24"/>
          <w:szCs w:val="24"/>
          <w:lang w:val="it-IT"/>
        </w:rPr>
        <w:t xml:space="preserve"> </w:t>
      </w:r>
      <w:r w:rsidR="00FE6825" w:rsidRPr="0045189B">
        <w:rPr>
          <w:rFonts w:eastAsia="Times New Roman"/>
          <w:color w:val="000000"/>
          <w:sz w:val="24"/>
          <w:szCs w:val="24"/>
          <w:lang w:val="it-IT"/>
        </w:rPr>
        <w:t>malattie professionali, nonché riguardo alla responsabilità civile verso i terzi.</w:t>
      </w:r>
    </w:p>
    <w:p w14:paraId="18466E9F" w14:textId="77777777" w:rsidR="008E6781" w:rsidRPr="0045189B" w:rsidRDefault="008E6781" w:rsidP="00CC33BF">
      <w:pPr>
        <w:spacing w:line="410" w:lineRule="exact"/>
        <w:jc w:val="both"/>
        <w:textAlignment w:val="baseline"/>
        <w:rPr>
          <w:rFonts w:eastAsia="Times New Roman"/>
          <w:color w:val="000000"/>
          <w:sz w:val="24"/>
          <w:szCs w:val="24"/>
          <w:lang w:val="it-IT"/>
        </w:rPr>
      </w:pPr>
    </w:p>
    <w:p w14:paraId="58A121B9" w14:textId="77777777" w:rsidR="00EB55C1" w:rsidRPr="00CC33BF" w:rsidRDefault="00FE6825" w:rsidP="00CC33BF">
      <w:pPr>
        <w:spacing w:line="410" w:lineRule="exact"/>
        <w:jc w:val="center"/>
        <w:textAlignment w:val="baseline"/>
        <w:rPr>
          <w:rFonts w:eastAsia="Times New Roman"/>
          <w:b/>
          <w:color w:val="000000"/>
          <w:sz w:val="24"/>
          <w:szCs w:val="24"/>
          <w:lang w:val="it-IT"/>
        </w:rPr>
      </w:pPr>
      <w:r w:rsidRPr="00CC33BF">
        <w:rPr>
          <w:rFonts w:eastAsia="Times New Roman"/>
          <w:b/>
          <w:color w:val="000000"/>
          <w:sz w:val="24"/>
          <w:szCs w:val="24"/>
          <w:lang w:val="it-IT"/>
        </w:rPr>
        <w:t>Art. 6</w:t>
      </w:r>
    </w:p>
    <w:p w14:paraId="3897907F" w14:textId="77777777" w:rsidR="00EB55C1" w:rsidRPr="00CC33BF" w:rsidRDefault="00FE6825" w:rsidP="00CC33BF">
      <w:pPr>
        <w:spacing w:line="410" w:lineRule="exact"/>
        <w:jc w:val="center"/>
        <w:textAlignment w:val="baseline"/>
        <w:rPr>
          <w:rFonts w:eastAsia="Times New Roman"/>
          <w:b/>
          <w:color w:val="000000"/>
          <w:spacing w:val="-5"/>
          <w:sz w:val="24"/>
          <w:szCs w:val="24"/>
          <w:lang w:val="it-IT"/>
        </w:rPr>
      </w:pPr>
      <w:r w:rsidRPr="00CC33BF">
        <w:rPr>
          <w:rFonts w:eastAsia="Times New Roman"/>
          <w:b/>
          <w:color w:val="000000"/>
          <w:sz w:val="24"/>
          <w:szCs w:val="24"/>
          <w:lang w:val="it-IT"/>
        </w:rPr>
        <w:t>Violazione degli obblighi — Relazione sul lavoro</w:t>
      </w:r>
      <w:r w:rsidRPr="00CC33BF">
        <w:rPr>
          <w:rFonts w:eastAsia="Times New Roman"/>
          <w:b/>
          <w:color w:val="000000"/>
          <w:spacing w:val="-5"/>
          <w:sz w:val="24"/>
          <w:szCs w:val="24"/>
          <w:lang w:val="it-IT"/>
        </w:rPr>
        <w:t xml:space="preserve"> svolto</w:t>
      </w:r>
    </w:p>
    <w:p w14:paraId="298F2D42" w14:textId="77777777" w:rsidR="00EB55C1" w:rsidRPr="0045189B" w:rsidRDefault="00FE6825" w:rsidP="00A30837">
      <w:pPr>
        <w:spacing w:line="401" w:lineRule="atLeast"/>
        <w:ind w:right="74"/>
        <w:jc w:val="both"/>
        <w:textAlignment w:val="baseline"/>
        <w:rPr>
          <w:rFonts w:eastAsia="Times New Roman"/>
          <w:color w:val="000000"/>
          <w:sz w:val="24"/>
          <w:szCs w:val="24"/>
          <w:lang w:val="it-IT"/>
        </w:rPr>
      </w:pPr>
      <w:r w:rsidRPr="0045189B">
        <w:rPr>
          <w:rFonts w:eastAsia="Times New Roman"/>
          <w:color w:val="000000"/>
          <w:sz w:val="24"/>
          <w:szCs w:val="24"/>
          <w:lang w:val="it-IT"/>
        </w:rPr>
        <w:t>I soggetti incaricati, ai sensi dell'art. 3 della presente convenzione, di coordinare le prestazioni</w:t>
      </w:r>
      <w:r w:rsidR="00A30837" w:rsidRPr="0045189B">
        <w:rPr>
          <w:rFonts w:eastAsia="Times New Roman"/>
          <w:color w:val="000000"/>
          <w:sz w:val="24"/>
          <w:szCs w:val="24"/>
          <w:lang w:val="it-IT"/>
        </w:rPr>
        <w:t xml:space="preserve"> </w:t>
      </w:r>
      <w:r w:rsidRPr="0045189B">
        <w:rPr>
          <w:rFonts w:eastAsia="Times New Roman"/>
          <w:color w:val="000000"/>
          <w:sz w:val="24"/>
          <w:szCs w:val="24"/>
          <w:lang w:val="it-IT"/>
        </w:rPr>
        <w:t>lavorative dei condannati e di impartire a costoro le relative istruzioni, hanno l'obbligo:</w:t>
      </w:r>
    </w:p>
    <w:p w14:paraId="74C7FDA3" w14:textId="77777777" w:rsidR="00CC33BF" w:rsidRPr="00CC33BF" w:rsidRDefault="00FE6825" w:rsidP="00CC33BF">
      <w:pPr>
        <w:pStyle w:val="Paragrafoelenco"/>
        <w:numPr>
          <w:ilvl w:val="0"/>
          <w:numId w:val="11"/>
        </w:numPr>
        <w:spacing w:before="120" w:line="360" w:lineRule="auto"/>
        <w:ind w:left="284" w:right="74"/>
        <w:jc w:val="both"/>
        <w:textAlignment w:val="baseline"/>
        <w:rPr>
          <w:rFonts w:eastAsia="Times New Roman"/>
          <w:color w:val="000000"/>
          <w:sz w:val="24"/>
          <w:szCs w:val="24"/>
          <w:lang w:val="it-IT"/>
        </w:rPr>
      </w:pPr>
      <w:r w:rsidRPr="00CC33BF">
        <w:rPr>
          <w:rFonts w:eastAsia="Times New Roman"/>
          <w:color w:val="000000"/>
          <w:sz w:val="24"/>
          <w:szCs w:val="24"/>
          <w:lang w:val="it-IT"/>
        </w:rPr>
        <w:t>di comunicare senza ritardo all'Autorità di Pubblica Sicurezza del luogo di esecuzione della pena</w:t>
      </w:r>
      <w:r w:rsidR="00A30837" w:rsidRPr="00CC33BF">
        <w:rPr>
          <w:rFonts w:eastAsia="Times New Roman"/>
          <w:color w:val="000000"/>
          <w:sz w:val="24"/>
          <w:szCs w:val="24"/>
          <w:lang w:val="it-IT"/>
        </w:rPr>
        <w:t xml:space="preserve"> </w:t>
      </w:r>
      <w:r w:rsidRPr="00CC33BF">
        <w:rPr>
          <w:rFonts w:eastAsia="Times New Roman"/>
          <w:color w:val="000000"/>
          <w:spacing w:val="-2"/>
          <w:sz w:val="24"/>
          <w:szCs w:val="24"/>
          <w:lang w:val="it-IT"/>
        </w:rPr>
        <w:t>ovvero, in assenza, al Comando Carabinieri territorialmente competente, le eventuali violazioni da</w:t>
      </w:r>
      <w:r w:rsidR="001822FF" w:rsidRPr="00CC33BF">
        <w:rPr>
          <w:rFonts w:eastAsia="Times New Roman"/>
          <w:color w:val="000000"/>
          <w:spacing w:val="-2"/>
          <w:sz w:val="24"/>
          <w:szCs w:val="24"/>
          <w:lang w:val="it-IT"/>
        </w:rPr>
        <w:t xml:space="preserve"> </w:t>
      </w:r>
      <w:r w:rsidRPr="00CC33BF">
        <w:rPr>
          <w:rFonts w:eastAsia="Times New Roman"/>
          <w:color w:val="000000"/>
          <w:spacing w:val="-3"/>
          <w:sz w:val="24"/>
          <w:szCs w:val="24"/>
          <w:lang w:val="it-IT"/>
        </w:rPr>
        <w:t>parte del condannato degli obblighi connessi allo svolgimento del lavoro di pubblica utilità;</w:t>
      </w:r>
    </w:p>
    <w:p w14:paraId="375A4D0D" w14:textId="77777777" w:rsidR="00CC33BF" w:rsidRDefault="00FE6825" w:rsidP="00CC33BF">
      <w:pPr>
        <w:pStyle w:val="Paragrafoelenco"/>
        <w:numPr>
          <w:ilvl w:val="0"/>
          <w:numId w:val="11"/>
        </w:numPr>
        <w:spacing w:before="120" w:line="410" w:lineRule="exact"/>
        <w:ind w:left="284" w:right="74"/>
        <w:jc w:val="both"/>
        <w:textAlignment w:val="baseline"/>
        <w:rPr>
          <w:rFonts w:eastAsia="Times New Roman"/>
          <w:color w:val="000000"/>
          <w:sz w:val="24"/>
          <w:szCs w:val="24"/>
          <w:lang w:val="it-IT"/>
        </w:rPr>
      </w:pPr>
      <w:r w:rsidRPr="00CC33BF">
        <w:rPr>
          <w:rFonts w:eastAsia="Times New Roman"/>
          <w:color w:val="000000"/>
          <w:sz w:val="24"/>
          <w:szCs w:val="24"/>
          <w:lang w:val="it-IT"/>
        </w:rPr>
        <w:t>di redigere, terminata l'esecuzione della pena, una relazione che documenti l'assolvimento degli</w:t>
      </w:r>
      <w:r w:rsidR="001822FF" w:rsidRPr="00CC33BF">
        <w:rPr>
          <w:rFonts w:eastAsia="Times New Roman"/>
          <w:color w:val="000000"/>
          <w:sz w:val="24"/>
          <w:szCs w:val="24"/>
          <w:lang w:val="it-IT"/>
        </w:rPr>
        <w:t xml:space="preserve"> </w:t>
      </w:r>
      <w:r w:rsidRPr="00CC33BF">
        <w:rPr>
          <w:rFonts w:eastAsia="Times New Roman"/>
          <w:color w:val="000000"/>
          <w:sz w:val="24"/>
          <w:szCs w:val="24"/>
          <w:lang w:val="it-IT"/>
        </w:rPr>
        <w:t xml:space="preserve">obblighi inerenti </w:t>
      </w:r>
      <w:proofErr w:type="gramStart"/>
      <w:r w:rsidRPr="00CC33BF">
        <w:rPr>
          <w:rFonts w:eastAsia="Times New Roman"/>
          <w:color w:val="000000"/>
          <w:sz w:val="24"/>
          <w:szCs w:val="24"/>
          <w:lang w:val="it-IT"/>
        </w:rPr>
        <w:t>il</w:t>
      </w:r>
      <w:proofErr w:type="gramEnd"/>
      <w:r w:rsidRPr="00CC33BF">
        <w:rPr>
          <w:rFonts w:eastAsia="Times New Roman"/>
          <w:color w:val="000000"/>
          <w:sz w:val="24"/>
          <w:szCs w:val="24"/>
          <w:lang w:val="it-IT"/>
        </w:rPr>
        <w:t xml:space="preserve"> lavoro svolto dal condannato;</w:t>
      </w:r>
      <w:r w:rsidR="001822FF" w:rsidRPr="00CC33BF">
        <w:rPr>
          <w:rFonts w:eastAsia="Times New Roman"/>
          <w:color w:val="000000"/>
          <w:sz w:val="24"/>
          <w:szCs w:val="24"/>
          <w:lang w:val="it-IT"/>
        </w:rPr>
        <w:t xml:space="preserve"> </w:t>
      </w:r>
    </w:p>
    <w:p w14:paraId="1E4AC8DC" w14:textId="77777777" w:rsidR="00CC33BF" w:rsidRDefault="00FE6825" w:rsidP="00CC33BF">
      <w:pPr>
        <w:pStyle w:val="Paragrafoelenco"/>
        <w:numPr>
          <w:ilvl w:val="0"/>
          <w:numId w:val="11"/>
        </w:numPr>
        <w:spacing w:before="120" w:line="410" w:lineRule="exact"/>
        <w:ind w:left="284" w:right="74"/>
        <w:jc w:val="both"/>
        <w:textAlignment w:val="baseline"/>
        <w:rPr>
          <w:rFonts w:eastAsia="Times New Roman"/>
          <w:color w:val="000000"/>
          <w:sz w:val="24"/>
          <w:szCs w:val="24"/>
          <w:lang w:val="it-IT"/>
        </w:rPr>
      </w:pPr>
      <w:r w:rsidRPr="00CC33BF">
        <w:rPr>
          <w:rFonts w:eastAsia="Times New Roman"/>
          <w:color w:val="000000"/>
          <w:sz w:val="24"/>
          <w:szCs w:val="24"/>
          <w:lang w:val="it-IT"/>
        </w:rPr>
        <w:t>di trasmettere senza ritardo l'anzidetta relazione alla cancelleria del Giudice che ha applicato la</w:t>
      </w:r>
      <w:r w:rsidR="001822FF" w:rsidRPr="00CC33BF">
        <w:rPr>
          <w:rFonts w:eastAsia="Times New Roman"/>
          <w:color w:val="000000"/>
          <w:sz w:val="24"/>
          <w:szCs w:val="24"/>
          <w:lang w:val="it-IT"/>
        </w:rPr>
        <w:t xml:space="preserve"> </w:t>
      </w:r>
      <w:r w:rsidRPr="00CC33BF">
        <w:rPr>
          <w:rFonts w:eastAsia="Times New Roman"/>
          <w:color w:val="000000"/>
          <w:sz w:val="24"/>
          <w:szCs w:val="24"/>
          <w:lang w:val="it-IT"/>
        </w:rPr>
        <w:t>sanzione per il tramite dell'Ufficio di Esecuzione Penale Esterna.</w:t>
      </w:r>
    </w:p>
    <w:p w14:paraId="05518E8A" w14:textId="77777777" w:rsidR="008E6781" w:rsidRPr="00CC33BF" w:rsidRDefault="008E6781" w:rsidP="008E6781">
      <w:pPr>
        <w:pStyle w:val="Paragrafoelenco"/>
        <w:spacing w:before="120" w:line="410" w:lineRule="exact"/>
        <w:ind w:left="284" w:right="74"/>
        <w:jc w:val="both"/>
        <w:textAlignment w:val="baseline"/>
        <w:rPr>
          <w:rFonts w:eastAsia="Times New Roman"/>
          <w:color w:val="000000"/>
          <w:sz w:val="24"/>
          <w:szCs w:val="24"/>
          <w:lang w:val="it-IT"/>
        </w:rPr>
      </w:pPr>
    </w:p>
    <w:p w14:paraId="3608714C" w14:textId="77777777" w:rsidR="00EB55C1" w:rsidRPr="00CC33BF" w:rsidRDefault="00FE6825" w:rsidP="00CC33BF">
      <w:pPr>
        <w:spacing w:line="410" w:lineRule="exact"/>
        <w:jc w:val="center"/>
        <w:textAlignment w:val="baseline"/>
        <w:rPr>
          <w:rFonts w:eastAsia="Times New Roman"/>
          <w:b/>
          <w:color w:val="000000"/>
          <w:sz w:val="24"/>
          <w:szCs w:val="24"/>
          <w:lang w:val="it-IT"/>
        </w:rPr>
      </w:pPr>
      <w:r w:rsidRPr="00CC33BF">
        <w:rPr>
          <w:rFonts w:eastAsia="Times New Roman"/>
          <w:b/>
          <w:color w:val="000000"/>
          <w:sz w:val="24"/>
          <w:szCs w:val="24"/>
          <w:lang w:val="it-IT"/>
        </w:rPr>
        <w:t>Art. 7</w:t>
      </w:r>
    </w:p>
    <w:p w14:paraId="7CEF2E1F" w14:textId="77777777" w:rsidR="00EB55C1" w:rsidRPr="0045189B" w:rsidRDefault="00FE6825" w:rsidP="003B0FCC">
      <w:pPr>
        <w:spacing w:before="149" w:line="283" w:lineRule="exact"/>
        <w:jc w:val="center"/>
        <w:textAlignment w:val="baseline"/>
        <w:rPr>
          <w:rFonts w:eastAsia="Times New Roman"/>
          <w:b/>
          <w:color w:val="000000"/>
          <w:spacing w:val="-3"/>
          <w:sz w:val="24"/>
          <w:szCs w:val="24"/>
          <w:lang w:val="it-IT"/>
        </w:rPr>
      </w:pPr>
      <w:r w:rsidRPr="0045189B">
        <w:rPr>
          <w:rFonts w:eastAsia="Times New Roman"/>
          <w:b/>
          <w:color w:val="000000"/>
          <w:spacing w:val="-3"/>
          <w:sz w:val="24"/>
          <w:szCs w:val="24"/>
          <w:lang w:val="it-IT"/>
        </w:rPr>
        <w:t>Risoluzione della convenzione</w:t>
      </w:r>
    </w:p>
    <w:p w14:paraId="7EC96055" w14:textId="77777777" w:rsidR="00EB55C1" w:rsidRDefault="00FE6825" w:rsidP="003B0FCC">
      <w:pPr>
        <w:spacing w:line="410" w:lineRule="exact"/>
        <w:jc w:val="both"/>
        <w:textAlignment w:val="baseline"/>
        <w:rPr>
          <w:rFonts w:eastAsia="Times New Roman"/>
          <w:color w:val="000000"/>
          <w:sz w:val="24"/>
          <w:szCs w:val="24"/>
          <w:lang w:val="it-IT"/>
        </w:rPr>
      </w:pPr>
      <w:r w:rsidRPr="0045189B">
        <w:rPr>
          <w:rFonts w:eastAsia="Times New Roman"/>
          <w:color w:val="000000"/>
          <w:sz w:val="24"/>
          <w:szCs w:val="24"/>
          <w:lang w:val="it-IT"/>
        </w:rPr>
        <w:t>Qualsiasi variazione o inosservanza delle condizioni stabilite dalla presente convenzione potrà comportare la risoluzione della stessa da parte del Ministero della Giustizia o del Presidente del Tribunale da esso delegato, salve le eventuali responsabilità, a termini di legge, delle persone preposte, secondo il relativo ordinamento, al funzionamento dell'Ente.</w:t>
      </w:r>
    </w:p>
    <w:p w14:paraId="4223CF57" w14:textId="77777777" w:rsidR="008E6781" w:rsidRPr="0045189B" w:rsidRDefault="008E6781" w:rsidP="003B0FCC">
      <w:pPr>
        <w:spacing w:line="410" w:lineRule="exact"/>
        <w:jc w:val="both"/>
        <w:textAlignment w:val="baseline"/>
        <w:rPr>
          <w:rFonts w:eastAsia="Times New Roman"/>
          <w:color w:val="000000"/>
          <w:sz w:val="24"/>
          <w:szCs w:val="24"/>
          <w:lang w:val="it-IT"/>
        </w:rPr>
      </w:pPr>
    </w:p>
    <w:p w14:paraId="0E818D80" w14:textId="77777777" w:rsidR="00EB55C1" w:rsidRPr="0045189B" w:rsidRDefault="00FE6825" w:rsidP="003B0FCC">
      <w:pPr>
        <w:spacing w:before="158" w:line="321" w:lineRule="exact"/>
        <w:jc w:val="center"/>
        <w:textAlignment w:val="baseline"/>
        <w:rPr>
          <w:rFonts w:eastAsia="Times New Roman"/>
          <w:b/>
          <w:color w:val="000000"/>
          <w:spacing w:val="-1"/>
          <w:sz w:val="24"/>
          <w:szCs w:val="24"/>
          <w:lang w:val="it-IT"/>
        </w:rPr>
      </w:pPr>
      <w:r w:rsidRPr="0045189B">
        <w:rPr>
          <w:rFonts w:eastAsia="Times New Roman"/>
          <w:b/>
          <w:color w:val="000000"/>
          <w:spacing w:val="-1"/>
          <w:sz w:val="24"/>
          <w:szCs w:val="24"/>
          <w:lang w:val="it-IT"/>
        </w:rPr>
        <w:t>Art. 8</w:t>
      </w:r>
    </w:p>
    <w:p w14:paraId="1B1E1B47" w14:textId="77777777" w:rsidR="00EB55C1" w:rsidRPr="0045189B" w:rsidRDefault="00FE6825" w:rsidP="003B0FCC">
      <w:pPr>
        <w:spacing w:before="142" w:line="283" w:lineRule="exact"/>
        <w:jc w:val="center"/>
        <w:textAlignment w:val="baseline"/>
        <w:rPr>
          <w:rFonts w:eastAsia="Times New Roman"/>
          <w:b/>
          <w:color w:val="000000"/>
          <w:spacing w:val="-3"/>
          <w:sz w:val="24"/>
          <w:szCs w:val="24"/>
          <w:lang w:val="it-IT"/>
        </w:rPr>
      </w:pPr>
      <w:r w:rsidRPr="0045189B">
        <w:rPr>
          <w:rFonts w:eastAsia="Times New Roman"/>
          <w:b/>
          <w:color w:val="000000"/>
          <w:spacing w:val="-3"/>
          <w:sz w:val="24"/>
          <w:szCs w:val="24"/>
          <w:lang w:val="it-IT"/>
        </w:rPr>
        <w:t>Durata della convenzione</w:t>
      </w:r>
    </w:p>
    <w:p w14:paraId="6D0939F9" w14:textId="77777777" w:rsidR="00EB55C1" w:rsidRPr="001822FF" w:rsidRDefault="00FE6825" w:rsidP="001822FF">
      <w:pPr>
        <w:spacing w:line="409" w:lineRule="exact"/>
        <w:ind w:right="72"/>
        <w:jc w:val="both"/>
        <w:textAlignment w:val="baseline"/>
        <w:rPr>
          <w:rFonts w:eastAsia="Times New Roman"/>
          <w:color w:val="000000"/>
          <w:spacing w:val="3"/>
          <w:sz w:val="24"/>
          <w:szCs w:val="24"/>
          <w:lang w:val="it-IT"/>
        </w:rPr>
      </w:pPr>
      <w:r w:rsidRPr="001822FF">
        <w:rPr>
          <w:rFonts w:eastAsia="Times New Roman"/>
          <w:color w:val="000000"/>
          <w:spacing w:val="3"/>
          <w:sz w:val="24"/>
          <w:szCs w:val="24"/>
          <w:lang w:val="it-IT"/>
        </w:rPr>
        <w:t xml:space="preserve">La presente convenzione avrà la durata di </w:t>
      </w:r>
      <w:r w:rsidR="00073FA2">
        <w:rPr>
          <w:rFonts w:eastAsia="Times New Roman"/>
          <w:color w:val="000000"/>
          <w:spacing w:val="3"/>
          <w:sz w:val="24"/>
          <w:szCs w:val="24"/>
          <w:lang w:val="it-IT"/>
        </w:rPr>
        <w:t>_______</w:t>
      </w:r>
      <w:r w:rsidRPr="001822FF">
        <w:rPr>
          <w:rFonts w:eastAsia="Times New Roman"/>
          <w:color w:val="000000"/>
          <w:spacing w:val="3"/>
          <w:sz w:val="24"/>
          <w:szCs w:val="24"/>
          <w:lang w:val="it-IT"/>
        </w:rPr>
        <w:t>anno</w:t>
      </w:r>
      <w:r w:rsidR="00073FA2">
        <w:rPr>
          <w:rFonts w:eastAsia="Times New Roman"/>
          <w:color w:val="000000"/>
          <w:spacing w:val="3"/>
          <w:sz w:val="24"/>
          <w:szCs w:val="24"/>
          <w:lang w:val="it-IT"/>
        </w:rPr>
        <w:t>/i</w:t>
      </w:r>
      <w:r w:rsidRPr="001822FF">
        <w:rPr>
          <w:rFonts w:eastAsia="Times New Roman"/>
          <w:color w:val="000000"/>
          <w:spacing w:val="3"/>
          <w:sz w:val="24"/>
          <w:szCs w:val="24"/>
          <w:lang w:val="it-IT"/>
        </w:rPr>
        <w:t xml:space="preserve"> </w:t>
      </w:r>
      <w:r w:rsidRPr="00897EAE">
        <w:rPr>
          <w:rFonts w:eastAsia="Times New Roman"/>
          <w:i/>
          <w:color w:val="000000"/>
          <w:spacing w:val="3"/>
          <w:sz w:val="24"/>
          <w:szCs w:val="24"/>
          <w:lang w:val="it-IT"/>
        </w:rPr>
        <w:t>(</w:t>
      </w:r>
      <w:r w:rsidR="00897EAE">
        <w:rPr>
          <w:rFonts w:eastAsia="Times New Roman"/>
          <w:i/>
          <w:color w:val="000000"/>
          <w:spacing w:val="3"/>
          <w:sz w:val="24"/>
          <w:szCs w:val="24"/>
          <w:lang w:val="it-IT"/>
        </w:rPr>
        <w:t xml:space="preserve">indicare </w:t>
      </w:r>
      <w:r w:rsidR="00073FA2" w:rsidRPr="00897EAE">
        <w:rPr>
          <w:rFonts w:eastAsia="Times New Roman"/>
          <w:i/>
          <w:color w:val="000000"/>
          <w:spacing w:val="3"/>
          <w:sz w:val="24"/>
          <w:szCs w:val="24"/>
          <w:lang w:val="it-IT"/>
        </w:rPr>
        <w:t xml:space="preserve">da </w:t>
      </w:r>
      <w:r w:rsidRPr="00897EAE">
        <w:rPr>
          <w:rFonts w:eastAsia="Times New Roman"/>
          <w:i/>
          <w:color w:val="000000"/>
          <w:spacing w:val="3"/>
          <w:sz w:val="24"/>
          <w:szCs w:val="24"/>
          <w:lang w:val="it-IT"/>
        </w:rPr>
        <w:t>1</w:t>
      </w:r>
      <w:r w:rsidR="00073FA2" w:rsidRPr="00897EAE">
        <w:rPr>
          <w:rFonts w:eastAsia="Times New Roman"/>
          <w:i/>
          <w:color w:val="000000"/>
          <w:spacing w:val="3"/>
          <w:sz w:val="24"/>
          <w:szCs w:val="24"/>
          <w:lang w:val="it-IT"/>
        </w:rPr>
        <w:t xml:space="preserve"> anno a massimo 3 anni</w:t>
      </w:r>
      <w:r w:rsidRPr="00897EAE">
        <w:rPr>
          <w:rFonts w:eastAsia="Times New Roman"/>
          <w:i/>
          <w:color w:val="000000"/>
          <w:spacing w:val="3"/>
          <w:sz w:val="24"/>
          <w:szCs w:val="24"/>
          <w:lang w:val="it-IT"/>
        </w:rPr>
        <w:t>)</w:t>
      </w:r>
      <w:r w:rsidRPr="001822FF">
        <w:rPr>
          <w:rFonts w:eastAsia="Times New Roman"/>
          <w:color w:val="000000"/>
          <w:spacing w:val="3"/>
          <w:sz w:val="24"/>
          <w:szCs w:val="24"/>
          <w:lang w:val="it-IT"/>
        </w:rPr>
        <w:t xml:space="preserve"> a decorrere dalla data di sottoscrizione e</w:t>
      </w:r>
      <w:r w:rsidR="001822FF" w:rsidRPr="001822FF">
        <w:rPr>
          <w:rFonts w:eastAsia="Times New Roman"/>
          <w:color w:val="000000"/>
          <w:spacing w:val="3"/>
          <w:sz w:val="24"/>
          <w:szCs w:val="24"/>
          <w:lang w:val="it-IT"/>
        </w:rPr>
        <w:t xml:space="preserve"> </w:t>
      </w:r>
      <w:r w:rsidR="00005A83" w:rsidRPr="00005A83">
        <w:rPr>
          <w:rFonts w:eastAsia="Times New Roman"/>
          <w:color w:val="000000"/>
          <w:spacing w:val="3"/>
          <w:sz w:val="24"/>
          <w:szCs w:val="24"/>
          <w:lang w:val="it-IT"/>
        </w:rPr>
        <w:t>potrà essere rinnovata d'intesa tra i contraenti</w:t>
      </w:r>
      <w:r w:rsidRPr="001822FF">
        <w:rPr>
          <w:rFonts w:eastAsia="Times New Roman"/>
          <w:color w:val="000000"/>
          <w:spacing w:val="3"/>
          <w:sz w:val="24"/>
          <w:szCs w:val="24"/>
          <w:lang w:val="it-IT"/>
        </w:rPr>
        <w:t>.</w:t>
      </w:r>
    </w:p>
    <w:p w14:paraId="1601F4BA" w14:textId="77777777" w:rsidR="003B0FCC" w:rsidRPr="0045189B" w:rsidRDefault="003B0FCC" w:rsidP="003B0FCC">
      <w:pPr>
        <w:spacing w:line="409" w:lineRule="exact"/>
        <w:ind w:right="72"/>
        <w:jc w:val="both"/>
        <w:textAlignment w:val="baseline"/>
        <w:rPr>
          <w:rFonts w:eastAsia="Times New Roman"/>
          <w:color w:val="000000"/>
          <w:spacing w:val="3"/>
          <w:sz w:val="24"/>
          <w:szCs w:val="24"/>
          <w:lang w:val="it-IT"/>
        </w:rPr>
      </w:pPr>
      <w:r w:rsidRPr="0045189B">
        <w:rPr>
          <w:rFonts w:eastAsia="Times New Roman"/>
          <w:color w:val="000000"/>
          <w:spacing w:val="3"/>
          <w:sz w:val="24"/>
          <w:szCs w:val="24"/>
          <w:lang w:val="it-IT"/>
        </w:rPr>
        <w:t xml:space="preserve">È </w:t>
      </w:r>
      <w:r w:rsidR="00FE6825" w:rsidRPr="0045189B">
        <w:rPr>
          <w:rFonts w:eastAsia="Times New Roman"/>
          <w:color w:val="000000"/>
          <w:spacing w:val="3"/>
          <w:sz w:val="24"/>
          <w:szCs w:val="24"/>
          <w:lang w:val="it-IT"/>
        </w:rPr>
        <w:t>facoltà delle parti recedere dalla "convenzione" previa disdetta, da inviare tramite lettera</w:t>
      </w:r>
      <w:r w:rsidRPr="0045189B">
        <w:rPr>
          <w:rFonts w:eastAsia="Times New Roman"/>
          <w:color w:val="000000"/>
          <w:spacing w:val="3"/>
          <w:sz w:val="24"/>
          <w:szCs w:val="24"/>
          <w:lang w:val="it-IT"/>
        </w:rPr>
        <w:t xml:space="preserve"> raccomandata </w:t>
      </w:r>
      <w:proofErr w:type="spellStart"/>
      <w:r w:rsidRPr="0045189B">
        <w:rPr>
          <w:rFonts w:eastAsia="Times New Roman"/>
          <w:color w:val="000000"/>
          <w:spacing w:val="3"/>
          <w:sz w:val="24"/>
          <w:szCs w:val="24"/>
          <w:lang w:val="it-IT"/>
        </w:rPr>
        <w:t>a.r.</w:t>
      </w:r>
      <w:proofErr w:type="spellEnd"/>
      <w:r w:rsidRPr="0045189B">
        <w:rPr>
          <w:rFonts w:eastAsia="Times New Roman"/>
          <w:color w:val="000000"/>
          <w:spacing w:val="3"/>
          <w:sz w:val="24"/>
          <w:szCs w:val="24"/>
          <w:lang w:val="it-IT"/>
        </w:rPr>
        <w:t xml:space="preserve">, tre mesi prima della scadenza annuale. </w:t>
      </w:r>
    </w:p>
    <w:p w14:paraId="6416535E" w14:textId="77777777" w:rsidR="003B0FCC" w:rsidRPr="0045189B" w:rsidRDefault="003B0FCC" w:rsidP="003B0FCC">
      <w:pPr>
        <w:spacing w:line="409" w:lineRule="exact"/>
        <w:ind w:right="72"/>
        <w:jc w:val="both"/>
        <w:textAlignment w:val="baseline"/>
        <w:rPr>
          <w:rFonts w:eastAsia="Times New Roman"/>
          <w:color w:val="000000"/>
          <w:spacing w:val="3"/>
          <w:sz w:val="24"/>
          <w:szCs w:val="24"/>
          <w:lang w:val="it-IT"/>
        </w:rPr>
      </w:pPr>
      <w:r w:rsidRPr="0045189B">
        <w:rPr>
          <w:rFonts w:eastAsia="Times New Roman"/>
          <w:color w:val="000000"/>
          <w:spacing w:val="3"/>
          <w:sz w:val="24"/>
          <w:szCs w:val="24"/>
          <w:lang w:val="it-IT"/>
        </w:rPr>
        <w:t>Copia della presente convenzione viene trasmessa alla Cancelleria del Tribunale, per essere inclusa nell'elenco degli Enti convenzionati di cui all'articolo 7 del Decreto Ministeriale citato in premessa, nonché al Ministero della Giust</w:t>
      </w:r>
      <w:r w:rsidR="001822FF">
        <w:rPr>
          <w:rFonts w:eastAsia="Times New Roman"/>
          <w:color w:val="000000"/>
          <w:spacing w:val="3"/>
          <w:sz w:val="24"/>
          <w:szCs w:val="24"/>
          <w:lang w:val="it-IT"/>
        </w:rPr>
        <w:t>izia -</w:t>
      </w:r>
      <w:r w:rsidRPr="0045189B">
        <w:rPr>
          <w:rFonts w:eastAsia="Times New Roman"/>
          <w:color w:val="000000"/>
          <w:spacing w:val="3"/>
          <w:sz w:val="24"/>
          <w:szCs w:val="24"/>
          <w:lang w:val="it-IT"/>
        </w:rPr>
        <w:t xml:space="preserve"> Dipartimento per gli Affari di Giustizia </w:t>
      </w:r>
      <w:r w:rsidR="001822FF">
        <w:rPr>
          <w:rFonts w:eastAsia="Times New Roman"/>
          <w:color w:val="000000"/>
          <w:spacing w:val="3"/>
          <w:sz w:val="24"/>
          <w:szCs w:val="24"/>
          <w:lang w:val="it-IT"/>
        </w:rPr>
        <w:t>-</w:t>
      </w:r>
      <w:r w:rsidRPr="0045189B">
        <w:rPr>
          <w:rFonts w:eastAsia="Times New Roman"/>
          <w:color w:val="000000"/>
          <w:spacing w:val="3"/>
          <w:sz w:val="24"/>
          <w:szCs w:val="24"/>
          <w:lang w:val="it-IT"/>
        </w:rPr>
        <w:t xml:space="preserve"> Direzione Generale della Giustizia Penale -, nonché all'Ufficio Esecuzione Penale Esterna di Brescia</w:t>
      </w:r>
    </w:p>
    <w:p w14:paraId="47892825" w14:textId="77777777" w:rsidR="00EB55C1" w:rsidRPr="0045189B" w:rsidRDefault="00FE6825" w:rsidP="003B0FCC">
      <w:pPr>
        <w:spacing w:before="548" w:line="274" w:lineRule="exact"/>
        <w:textAlignment w:val="baseline"/>
        <w:rPr>
          <w:rFonts w:eastAsia="Times New Roman"/>
          <w:color w:val="000000"/>
          <w:spacing w:val="-3"/>
          <w:sz w:val="24"/>
          <w:szCs w:val="24"/>
          <w:lang w:val="it-IT"/>
        </w:rPr>
      </w:pPr>
      <w:r w:rsidRPr="0045189B">
        <w:rPr>
          <w:rFonts w:eastAsia="Times New Roman"/>
          <w:color w:val="000000"/>
          <w:spacing w:val="-3"/>
          <w:sz w:val="24"/>
          <w:szCs w:val="24"/>
          <w:lang w:val="it-IT"/>
        </w:rPr>
        <w:t xml:space="preserve">Brescia, </w:t>
      </w:r>
      <w:r w:rsidR="00A30837" w:rsidRPr="0045189B">
        <w:rPr>
          <w:rFonts w:eastAsia="Times New Roman"/>
          <w:color w:val="000000"/>
          <w:spacing w:val="-3"/>
          <w:sz w:val="24"/>
          <w:szCs w:val="24"/>
          <w:lang w:val="it-IT"/>
        </w:rPr>
        <w:t>_______________________</w:t>
      </w:r>
    </w:p>
    <w:p w14:paraId="73D5FBF7" w14:textId="77777777" w:rsidR="00AD0F0F" w:rsidRDefault="00AD0F0F" w:rsidP="00A30837">
      <w:pPr>
        <w:tabs>
          <w:tab w:val="left" w:pos="4896"/>
        </w:tabs>
        <w:spacing w:before="120"/>
        <w:ind w:left="646"/>
        <w:textAlignment w:val="baseline"/>
        <w:rPr>
          <w:rFonts w:eastAsia="Times New Roman"/>
          <w:color w:val="000000"/>
          <w:sz w:val="24"/>
          <w:szCs w:val="24"/>
          <w:lang w:val="it-IT"/>
        </w:rPr>
      </w:pPr>
    </w:p>
    <w:p w14:paraId="179B1521" w14:textId="77777777" w:rsidR="00AD0F0F" w:rsidRPr="0045189B" w:rsidRDefault="00897EAE" w:rsidP="00A2499C">
      <w:pPr>
        <w:tabs>
          <w:tab w:val="left" w:pos="4896"/>
        </w:tabs>
        <w:spacing w:before="120"/>
        <w:textAlignment w:val="baseline"/>
        <w:rPr>
          <w:rFonts w:eastAsia="Times New Roman"/>
          <w:color w:val="000000"/>
          <w:sz w:val="24"/>
          <w:szCs w:val="24"/>
          <w:lang w:val="it-IT"/>
        </w:rPr>
      </w:pPr>
      <w:proofErr w:type="gramStart"/>
      <w:r>
        <w:rPr>
          <w:rFonts w:eastAsia="Times New Roman"/>
          <w:color w:val="000000"/>
          <w:sz w:val="24"/>
          <w:szCs w:val="24"/>
          <w:lang w:val="it-IT"/>
        </w:rPr>
        <w:t xml:space="preserve">ENTE </w:t>
      </w:r>
      <w:r w:rsidR="003B0FCC" w:rsidRPr="0045189B">
        <w:rPr>
          <w:rFonts w:eastAsia="Times New Roman"/>
          <w:color w:val="000000"/>
          <w:sz w:val="24"/>
          <w:szCs w:val="24"/>
          <w:lang w:val="it-IT"/>
        </w:rPr>
        <w:t xml:space="preserve"> _</w:t>
      </w:r>
      <w:proofErr w:type="gramEnd"/>
      <w:r w:rsidR="003B0FCC" w:rsidRPr="0045189B">
        <w:rPr>
          <w:rFonts w:eastAsia="Times New Roman"/>
          <w:color w:val="000000"/>
          <w:sz w:val="24"/>
          <w:szCs w:val="24"/>
          <w:lang w:val="it-IT"/>
        </w:rPr>
        <w:t>________</w:t>
      </w:r>
      <w:r w:rsidR="00FE6825" w:rsidRPr="0045189B">
        <w:rPr>
          <w:rFonts w:eastAsia="Times New Roman"/>
          <w:color w:val="000000"/>
          <w:sz w:val="24"/>
          <w:szCs w:val="24"/>
          <w:lang w:val="it-IT"/>
        </w:rPr>
        <w:tab/>
      </w:r>
    </w:p>
    <w:p w14:paraId="33864591" w14:textId="77777777" w:rsidR="00EB55C1" w:rsidRDefault="00AD0F0F" w:rsidP="00A2499C">
      <w:pPr>
        <w:spacing w:before="120"/>
        <w:textAlignment w:val="baseline"/>
        <w:rPr>
          <w:rFonts w:eastAsia="Times New Roman"/>
          <w:color w:val="000000"/>
          <w:sz w:val="24"/>
          <w:szCs w:val="24"/>
          <w:lang w:val="it-IT"/>
        </w:rPr>
      </w:pPr>
      <w:r>
        <w:rPr>
          <w:rFonts w:eastAsia="Times New Roman"/>
          <w:color w:val="000000"/>
          <w:sz w:val="24"/>
          <w:szCs w:val="24"/>
          <w:lang w:val="it-IT"/>
        </w:rPr>
        <w:t>NOME E COGNOME del legale rappresentante</w:t>
      </w:r>
    </w:p>
    <w:p w14:paraId="26C3C49F" w14:textId="77777777" w:rsidR="00AD0F0F" w:rsidRDefault="00AD0F0F" w:rsidP="00A2499C">
      <w:pPr>
        <w:spacing w:before="120"/>
        <w:textAlignment w:val="baseline"/>
        <w:rPr>
          <w:rFonts w:eastAsia="Times New Roman"/>
          <w:color w:val="000000"/>
          <w:sz w:val="24"/>
          <w:szCs w:val="24"/>
          <w:lang w:val="it-IT"/>
        </w:rPr>
      </w:pPr>
    </w:p>
    <w:p w14:paraId="3F5AD17E" w14:textId="72D618FD" w:rsidR="00AD0F0F" w:rsidRPr="0045189B" w:rsidRDefault="00AD0F0F" w:rsidP="00A2499C">
      <w:pPr>
        <w:tabs>
          <w:tab w:val="left" w:pos="4896"/>
        </w:tabs>
        <w:spacing w:before="120"/>
        <w:textAlignment w:val="baseline"/>
        <w:rPr>
          <w:rFonts w:eastAsia="Times New Roman"/>
          <w:color w:val="000000"/>
          <w:sz w:val="24"/>
          <w:szCs w:val="24"/>
          <w:lang w:val="it-IT"/>
        </w:rPr>
      </w:pPr>
      <w:r w:rsidRPr="0045189B">
        <w:rPr>
          <w:rFonts w:eastAsia="Times New Roman"/>
          <w:color w:val="000000"/>
          <w:sz w:val="24"/>
          <w:szCs w:val="24"/>
          <w:lang w:val="it-IT"/>
        </w:rPr>
        <w:t>IL PRESIDENTE DEL TRIBUNALE</w:t>
      </w:r>
    </w:p>
    <w:p w14:paraId="1A239E6D" w14:textId="2F5C937A" w:rsidR="00AD0F0F" w:rsidRPr="0045189B" w:rsidRDefault="00AD0F0F" w:rsidP="00A2499C">
      <w:pPr>
        <w:spacing w:before="120"/>
        <w:textAlignment w:val="baseline"/>
        <w:rPr>
          <w:rFonts w:eastAsia="Times New Roman"/>
          <w:color w:val="000000"/>
          <w:sz w:val="24"/>
          <w:szCs w:val="24"/>
          <w:lang w:val="it-IT"/>
        </w:rPr>
      </w:pPr>
      <w:r w:rsidRPr="0045189B">
        <w:rPr>
          <w:rFonts w:eastAsia="Times New Roman"/>
          <w:color w:val="000000"/>
          <w:sz w:val="24"/>
          <w:szCs w:val="24"/>
          <w:lang w:val="it-IT"/>
        </w:rPr>
        <w:tab/>
      </w:r>
      <w:r w:rsidR="00A72440">
        <w:rPr>
          <w:rFonts w:eastAsia="Times New Roman"/>
          <w:color w:val="000000"/>
          <w:sz w:val="24"/>
          <w:szCs w:val="24"/>
          <w:lang w:val="it-IT"/>
        </w:rPr>
        <w:t xml:space="preserve">    </w:t>
      </w:r>
      <w:r w:rsidR="008E6781" w:rsidRPr="008E6781">
        <w:rPr>
          <w:rFonts w:eastAsia="Times New Roman"/>
          <w:color w:val="000000"/>
          <w:sz w:val="24"/>
          <w:szCs w:val="24"/>
        </w:rPr>
        <w:t>Stefano Scati</w:t>
      </w:r>
    </w:p>
    <w:sectPr w:rsidR="00AD0F0F" w:rsidRPr="0045189B" w:rsidSect="00AD0F0F">
      <w:footerReference w:type="default" r:id="rId9"/>
      <w:type w:val="continuous"/>
      <w:pgSz w:w="11693" w:h="16781"/>
      <w:pgMar w:top="1265" w:right="709" w:bottom="345" w:left="1077" w:header="426"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735FB8" w14:textId="77777777" w:rsidR="00FF5AE2" w:rsidRDefault="00FF5AE2" w:rsidP="003B1B55">
      <w:r>
        <w:separator/>
      </w:r>
    </w:p>
  </w:endnote>
  <w:endnote w:type="continuationSeparator" w:id="0">
    <w:p w14:paraId="77401F98" w14:textId="77777777" w:rsidR="00FF5AE2" w:rsidRDefault="00FF5AE2" w:rsidP="003B1B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Times New Roman">
    <w:charset w:val="00"/>
    <w:pitch w:val="variable"/>
    <w:family w:val="roman"/>
    <w:panose1 w:val="02020603050405020304"/>
  </w:font>
  <w:font w:name="Symbol">
    <w:pitch w:val="default"/>
    <w:family w:val="auto"/>
  </w:font>
  <w:font w:name="Courier New">
    <w:pitch w:val="default"/>
    <w:family w:val="auto"/>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13165" w14:textId="77777777" w:rsidR="003B1B55" w:rsidRDefault="003B1B55" w:rsidP="00D370B0">
    <w:pPr>
      <w:pStyle w:val="Pidipagina"/>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A82BD" w14:textId="77777777" w:rsidR="00C21F6E" w:rsidRPr="00AD0F0F" w:rsidRDefault="00C21F6E" w:rsidP="00AD0F0F">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3992E0" w14:textId="77777777" w:rsidR="00FF5AE2" w:rsidRDefault="00FF5AE2" w:rsidP="003B1B55">
      <w:r>
        <w:separator/>
      </w:r>
    </w:p>
  </w:footnote>
  <w:footnote w:type="continuationSeparator" w:id="0">
    <w:p w14:paraId="5CD16524" w14:textId="77777777" w:rsidR="00FF5AE2" w:rsidRDefault="00FF5AE2" w:rsidP="003B1B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960EF"/>
    <w:multiLevelType w:val="hybridMultilevel"/>
    <w:tmpl w:val="54D49C1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A917027"/>
    <w:multiLevelType w:val="multilevel"/>
    <w:tmpl w:val="A8E00E9A"/>
    <w:lvl w:ilvl="0">
      <w:start w:val="1"/>
      <w:numFmt w:val="bullet"/>
      <w:lvlText w:val="e"/>
      <w:lvlJc w:val="left"/>
      <w:pPr>
        <w:tabs>
          <w:tab w:val="left" w:pos="432"/>
        </w:tabs>
        <w:ind w:left="720"/>
      </w:pPr>
      <w:rPr>
        <w:rFonts w:ascii="Times New Roman" w:eastAsia="Times New Roman" w:hAnsi="Times New Roman"/>
        <w:strike w:val="0"/>
        <w:color w:val="000000"/>
        <w:spacing w:val="27"/>
        <w:w w:val="100"/>
        <w:sz w:val="24"/>
        <w:vertAlign w:val="baseli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0C55ED4"/>
    <w:multiLevelType w:val="hybridMultilevel"/>
    <w:tmpl w:val="664273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80A5034"/>
    <w:multiLevelType w:val="hybridMultilevel"/>
    <w:tmpl w:val="4238D94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29AC5906"/>
    <w:multiLevelType w:val="hybridMultilevel"/>
    <w:tmpl w:val="1D940E0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40C63BD"/>
    <w:multiLevelType w:val="hybridMultilevel"/>
    <w:tmpl w:val="46CA099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37160F11"/>
    <w:multiLevelType w:val="hybridMultilevel"/>
    <w:tmpl w:val="1E5AB8F6"/>
    <w:lvl w:ilvl="0" w:tplc="CFA0A8CE">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46695EFE"/>
    <w:multiLevelType w:val="hybridMultilevel"/>
    <w:tmpl w:val="114ABB1A"/>
    <w:lvl w:ilvl="0" w:tplc="5A3AE3AE">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502737F3"/>
    <w:multiLevelType w:val="multilevel"/>
    <w:tmpl w:val="28A4650E"/>
    <w:lvl w:ilvl="0">
      <w:start w:val="1"/>
      <w:numFmt w:val="bullet"/>
      <w:lvlText w:val="o"/>
      <w:lvlJc w:val="left"/>
      <w:pPr>
        <w:tabs>
          <w:tab w:val="left" w:pos="216"/>
        </w:tabs>
        <w:ind w:left="720"/>
      </w:pPr>
      <w:rPr>
        <w:rFonts w:ascii="Courier New" w:eastAsia="Courier New" w:hAnsi="Courier New"/>
        <w:strike w:val="0"/>
        <w:color w:val="000000"/>
        <w:spacing w:val="0"/>
        <w:w w:val="100"/>
        <w:sz w:val="24"/>
        <w:vertAlign w:val="baseli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0E0640E"/>
    <w:multiLevelType w:val="hybridMultilevel"/>
    <w:tmpl w:val="C66A81F6"/>
    <w:lvl w:ilvl="0" w:tplc="6EB6A3C2">
      <w:start w:val="1"/>
      <w:numFmt w:val="lowerLetter"/>
      <w:lvlText w:val="%1)"/>
      <w:lvlJc w:val="left"/>
      <w:pPr>
        <w:ind w:left="795" w:hanging="435"/>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57687DA6"/>
    <w:multiLevelType w:val="multilevel"/>
    <w:tmpl w:val="1654F0DA"/>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it-I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A250F78"/>
    <w:multiLevelType w:val="hybridMultilevel"/>
    <w:tmpl w:val="46E0726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685E1F90"/>
    <w:multiLevelType w:val="hybridMultilevel"/>
    <w:tmpl w:val="D3CCD068"/>
    <w:lvl w:ilvl="0" w:tplc="1892D6CC">
      <w:start w:val="186"/>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6D0B7D9F"/>
    <w:multiLevelType w:val="hybridMultilevel"/>
    <w:tmpl w:val="FFE21A6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494034573">
    <w:abstractNumId w:val="1"/>
  </w:num>
  <w:num w:numId="2" w16cid:durableId="293174480">
    <w:abstractNumId w:val="10"/>
  </w:num>
  <w:num w:numId="3" w16cid:durableId="611286228">
    <w:abstractNumId w:val="8"/>
  </w:num>
  <w:num w:numId="4" w16cid:durableId="467556865">
    <w:abstractNumId w:val="5"/>
  </w:num>
  <w:num w:numId="5" w16cid:durableId="1742368494">
    <w:abstractNumId w:val="13"/>
  </w:num>
  <w:num w:numId="6" w16cid:durableId="18891787">
    <w:abstractNumId w:val="7"/>
  </w:num>
  <w:num w:numId="7" w16cid:durableId="1348748309">
    <w:abstractNumId w:val="2"/>
  </w:num>
  <w:num w:numId="8" w16cid:durableId="766534428">
    <w:abstractNumId w:val="0"/>
  </w:num>
  <w:num w:numId="9" w16cid:durableId="1578633512">
    <w:abstractNumId w:val="4"/>
  </w:num>
  <w:num w:numId="10" w16cid:durableId="1804080902">
    <w:abstractNumId w:val="3"/>
  </w:num>
  <w:num w:numId="11" w16cid:durableId="1562445786">
    <w:abstractNumId w:val="12"/>
  </w:num>
  <w:num w:numId="12" w16cid:durableId="70464957">
    <w:abstractNumId w:val="11"/>
  </w:num>
  <w:num w:numId="13" w16cid:durableId="1483279118">
    <w:abstractNumId w:val="9"/>
  </w:num>
  <w:num w:numId="14" w16cid:durableId="11008331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283"/>
  <w:characterSpacingControl w:val="doNotCompress"/>
  <w:savePreviewPicture/>
  <w:hdrShapeDefaults>
    <o:shapedefaults v:ext="edit" spidmax="2050"/>
  </w:hdrShapeDefault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55C1"/>
    <w:rsid w:val="00005A83"/>
    <w:rsid w:val="0002033E"/>
    <w:rsid w:val="0002748A"/>
    <w:rsid w:val="0003497D"/>
    <w:rsid w:val="00073FA2"/>
    <w:rsid w:val="000D44BE"/>
    <w:rsid w:val="00131E1E"/>
    <w:rsid w:val="001822FF"/>
    <w:rsid w:val="001B491F"/>
    <w:rsid w:val="00367F9F"/>
    <w:rsid w:val="003B0FCC"/>
    <w:rsid w:val="003B1B55"/>
    <w:rsid w:val="003D284E"/>
    <w:rsid w:val="00402901"/>
    <w:rsid w:val="00422C90"/>
    <w:rsid w:val="004274D2"/>
    <w:rsid w:val="0045189B"/>
    <w:rsid w:val="004A7A06"/>
    <w:rsid w:val="00511CBE"/>
    <w:rsid w:val="00620021"/>
    <w:rsid w:val="00711059"/>
    <w:rsid w:val="007D5C26"/>
    <w:rsid w:val="0084181C"/>
    <w:rsid w:val="008934C0"/>
    <w:rsid w:val="00897EAE"/>
    <w:rsid w:val="008E6781"/>
    <w:rsid w:val="009F4CAB"/>
    <w:rsid w:val="00A2499C"/>
    <w:rsid w:val="00A30837"/>
    <w:rsid w:val="00A442EE"/>
    <w:rsid w:val="00A66361"/>
    <w:rsid w:val="00A72440"/>
    <w:rsid w:val="00AB5329"/>
    <w:rsid w:val="00AD0F0F"/>
    <w:rsid w:val="00B4602C"/>
    <w:rsid w:val="00C21F6E"/>
    <w:rsid w:val="00C4331F"/>
    <w:rsid w:val="00C646F3"/>
    <w:rsid w:val="00CC33BF"/>
    <w:rsid w:val="00D05440"/>
    <w:rsid w:val="00D370B0"/>
    <w:rsid w:val="00EB49F4"/>
    <w:rsid w:val="00EB55C1"/>
    <w:rsid w:val="00ED7965"/>
    <w:rsid w:val="00F14E8C"/>
    <w:rsid w:val="00F54822"/>
    <w:rsid w:val="00F86E86"/>
    <w:rsid w:val="00FE6825"/>
    <w:rsid w:val="00FF5AE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426759"/>
  <w15:docId w15:val="{7AA24197-C4A5-41C5-A3E5-D3EDBF1A9A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3B1B55"/>
    <w:pPr>
      <w:ind w:left="720"/>
      <w:contextualSpacing/>
    </w:pPr>
  </w:style>
  <w:style w:type="paragraph" w:styleId="Intestazione">
    <w:name w:val="header"/>
    <w:basedOn w:val="Normale"/>
    <w:link w:val="IntestazioneCarattere"/>
    <w:unhideWhenUsed/>
    <w:rsid w:val="003B1B55"/>
    <w:pPr>
      <w:tabs>
        <w:tab w:val="center" w:pos="4819"/>
        <w:tab w:val="right" w:pos="9638"/>
      </w:tabs>
    </w:pPr>
  </w:style>
  <w:style w:type="character" w:customStyle="1" w:styleId="IntestazioneCarattere">
    <w:name w:val="Intestazione Carattere"/>
    <w:basedOn w:val="Carpredefinitoparagrafo"/>
    <w:link w:val="Intestazione"/>
    <w:uiPriority w:val="99"/>
    <w:rsid w:val="003B1B55"/>
  </w:style>
  <w:style w:type="paragraph" w:styleId="Pidipagina">
    <w:name w:val="footer"/>
    <w:basedOn w:val="Normale"/>
    <w:link w:val="PidipaginaCarattere"/>
    <w:unhideWhenUsed/>
    <w:rsid w:val="003B1B55"/>
    <w:pPr>
      <w:tabs>
        <w:tab w:val="center" w:pos="4819"/>
        <w:tab w:val="right" w:pos="9638"/>
      </w:tabs>
    </w:pPr>
  </w:style>
  <w:style w:type="character" w:customStyle="1" w:styleId="PidipaginaCarattere">
    <w:name w:val="Piè di pagina Carattere"/>
    <w:basedOn w:val="Carpredefinitoparagrafo"/>
    <w:link w:val="Pidipagina"/>
    <w:uiPriority w:val="99"/>
    <w:rsid w:val="003B1B55"/>
  </w:style>
  <w:style w:type="paragraph" w:styleId="Testonotadichiusura">
    <w:name w:val="endnote text"/>
    <w:basedOn w:val="Normale"/>
    <w:link w:val="TestonotadichiusuraCarattere"/>
    <w:uiPriority w:val="99"/>
    <w:semiHidden/>
    <w:unhideWhenUsed/>
    <w:rsid w:val="00EB49F4"/>
    <w:rPr>
      <w:sz w:val="20"/>
      <w:szCs w:val="20"/>
    </w:rPr>
  </w:style>
  <w:style w:type="character" w:customStyle="1" w:styleId="TestonotadichiusuraCarattere">
    <w:name w:val="Testo nota di chiusura Carattere"/>
    <w:basedOn w:val="Carpredefinitoparagrafo"/>
    <w:link w:val="Testonotadichiusura"/>
    <w:uiPriority w:val="99"/>
    <w:semiHidden/>
    <w:rsid w:val="00EB49F4"/>
    <w:rPr>
      <w:sz w:val="20"/>
      <w:szCs w:val="20"/>
    </w:rPr>
  </w:style>
  <w:style w:type="character" w:styleId="Rimandonotadichiusura">
    <w:name w:val="endnote reference"/>
    <w:basedOn w:val="Carpredefinitoparagrafo"/>
    <w:uiPriority w:val="99"/>
    <w:semiHidden/>
    <w:unhideWhenUsed/>
    <w:rsid w:val="00EB49F4"/>
    <w:rPr>
      <w:vertAlign w:val="superscript"/>
    </w:rPr>
  </w:style>
  <w:style w:type="paragraph" w:styleId="Testonotaapidipagina">
    <w:name w:val="footnote text"/>
    <w:basedOn w:val="Normale"/>
    <w:link w:val="TestonotaapidipaginaCarattere"/>
    <w:uiPriority w:val="99"/>
    <w:semiHidden/>
    <w:unhideWhenUsed/>
    <w:rsid w:val="00EB49F4"/>
    <w:rPr>
      <w:sz w:val="20"/>
      <w:szCs w:val="20"/>
    </w:rPr>
  </w:style>
  <w:style w:type="character" w:customStyle="1" w:styleId="TestonotaapidipaginaCarattere">
    <w:name w:val="Testo nota a piè di pagina Carattere"/>
    <w:basedOn w:val="Carpredefinitoparagrafo"/>
    <w:link w:val="Testonotaapidipagina"/>
    <w:uiPriority w:val="99"/>
    <w:semiHidden/>
    <w:rsid w:val="00EB49F4"/>
    <w:rPr>
      <w:sz w:val="20"/>
      <w:szCs w:val="20"/>
    </w:rPr>
  </w:style>
  <w:style w:type="character" w:styleId="Rimandonotaapidipagina">
    <w:name w:val="footnote reference"/>
    <w:basedOn w:val="Carpredefinitoparagrafo"/>
    <w:uiPriority w:val="99"/>
    <w:semiHidden/>
    <w:unhideWhenUsed/>
    <w:rsid w:val="00EB49F4"/>
    <w:rPr>
      <w:vertAlign w:val="superscript"/>
    </w:rPr>
  </w:style>
  <w:style w:type="character" w:styleId="Numeropagina">
    <w:name w:val="page number"/>
    <w:basedOn w:val="Carpredefinitoparagrafo"/>
    <w:rsid w:val="00C646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drId2" Type="http://schemas.openxmlformats.org/wordprocessingml/2006/fontTable" Target="fontTable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57340C-37C9-42F7-97DC-9FD0FC40F4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1452</Words>
  <Characters>8278</Characters>
  <Application>Microsoft Office Word</Application>
  <DocSecurity>0</DocSecurity>
  <Lines>68</Lines>
  <Paragraphs>19</Paragraphs>
  <ScaleCrop>false</ScaleCrop>
  <HeadingPairs>
    <vt:vector size="2" baseType="variant">
      <vt:variant>
        <vt:lpstr>Titolo</vt:lpstr>
      </vt:variant>
      <vt:variant>
        <vt:i4>1</vt:i4>
      </vt:variant>
    </vt:vector>
  </HeadingPairs>
  <TitlesOfParts>
    <vt:vector size="1" baseType="lpstr">
      <vt:lpstr/>
    </vt:vector>
  </TitlesOfParts>
  <Company>Min. Giustizia</Company>
  <LinksUpToDate>false</LinksUpToDate>
  <CharactersWithSpaces>9711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Simona Sparta'</dc:creator>
  <cp:lastModifiedBy>Anna Belometti</cp:lastModifiedBy>
  <cp:revision>2</cp:revision>
  <dcterms:created xsi:type="dcterms:W3CDTF">2026-02-06T09:27:00Z</dcterms:created>
  <dcterms:modified xsi:type="dcterms:W3CDTF">2026-02-06T09:27:00Z</dcterms:modified>
</cp:coreProperties>
</file>